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6E25F" w14:textId="77777777" w:rsidR="007C28A9" w:rsidRDefault="007C28A9" w:rsidP="005F5C2C">
      <w:pPr>
        <w:pStyle w:val="Heading2"/>
      </w:pPr>
      <w:bookmarkStart w:id="0" w:name="_GoBack"/>
      <w:bookmarkEnd w:id="0"/>
      <w:r>
        <w:t>Introduction</w:t>
      </w:r>
    </w:p>
    <w:p w14:paraId="1BF72C75" w14:textId="77777777" w:rsidR="007C28A9" w:rsidRDefault="007C28A9" w:rsidP="007C28A9">
      <w:pPr>
        <w:pStyle w:val="BodyText"/>
      </w:pPr>
      <w:r>
        <w:t>This Technical Note has been produced to provide a summary of the constrains and opportunities for the Scheme to aid the preparation of the December 2020 local plan representations.</w:t>
      </w:r>
    </w:p>
    <w:p w14:paraId="74714517" w14:textId="77777777" w:rsidR="008370B2" w:rsidRDefault="008370B2" w:rsidP="005F5C2C">
      <w:pPr>
        <w:pStyle w:val="Heading2"/>
      </w:pPr>
      <w:r>
        <w:t>Flood Risk</w:t>
      </w:r>
    </w:p>
    <w:p w14:paraId="38747339" w14:textId="0E21085A" w:rsidR="008370B2" w:rsidRDefault="005F5C2C" w:rsidP="005F5C2C">
      <w:pPr>
        <w:pStyle w:val="BodyText"/>
      </w:pPr>
      <w:r>
        <w:t xml:space="preserve">Solihull MBC are </w:t>
      </w:r>
      <w:r w:rsidR="007C28A9">
        <w:t xml:space="preserve">developing </w:t>
      </w:r>
      <w:r>
        <w:t xml:space="preserve">a </w:t>
      </w:r>
      <w:r w:rsidR="007C28A9">
        <w:t>hydraulic</w:t>
      </w:r>
      <w:r>
        <w:t xml:space="preserve"> model for the site and its surrounds to form part of the Local Plan evidence base. WSP undertook a site inspection with members of the Solihull MBC Lead Local Flood Authority in December 2020. At the time of inspection there was flooding in the lower portion of the site, adjacent to the existing railway, </w:t>
      </w:r>
      <w:r w:rsidR="00322904">
        <w:t xml:space="preserve">this was contained within the area </w:t>
      </w:r>
      <w:r>
        <w:t xml:space="preserve">where green open space is proposed within the </w:t>
      </w:r>
      <w:r w:rsidR="009741F6">
        <w:t xml:space="preserve">concept </w:t>
      </w:r>
      <w:r>
        <w:t>masterplan. Away from this area the watercourse is within a more defined channel with more significant slopes which are likely to direct, if not contain floodwaters towards the area of existing floodplain</w:t>
      </w:r>
      <w:r w:rsidR="007F01FE">
        <w:t xml:space="preserve"> and </w:t>
      </w:r>
      <w:r w:rsidR="00322904">
        <w:t>would</w:t>
      </w:r>
      <w:r w:rsidR="007F01FE">
        <w:t xml:space="preserve"> not pose a constraint to the masterplan as detailed within the Local Plan</w:t>
      </w:r>
      <w:r>
        <w:t>.</w:t>
      </w:r>
    </w:p>
    <w:p w14:paraId="667532E3" w14:textId="77777777" w:rsidR="005F5C2C" w:rsidRDefault="005F5C2C" w:rsidP="005F5C2C">
      <w:pPr>
        <w:pStyle w:val="Heading2"/>
      </w:pPr>
      <w:r>
        <w:t>Surface Water Drainage</w:t>
      </w:r>
    </w:p>
    <w:p w14:paraId="392E1EDC" w14:textId="0491D6BD" w:rsidR="005F5C2C" w:rsidRDefault="005F5C2C" w:rsidP="005F5C2C">
      <w:pPr>
        <w:pStyle w:val="BodyText"/>
      </w:pPr>
      <w:r>
        <w:t xml:space="preserve">The Environment Agency’s risk of flooding from Surface Water map shows that the majority of the catchment for the watercourse which flows through the site is within the site boundaries. The development of a robust surface water drainage strategy for the development </w:t>
      </w:r>
      <w:r w:rsidR="005900B8">
        <w:t>could</w:t>
      </w:r>
      <w:r>
        <w:t xml:space="preserve"> reduce the extent of flooding</w:t>
      </w:r>
      <w:r w:rsidR="007F01FE">
        <w:t xml:space="preserve"> adjacent to the railway by attenuating and discharging surface water runoff at controlled rates. There is sufficient space within the masterplan (as detailed within the Local Plan) for SUDS based drainage strategy. </w:t>
      </w:r>
    </w:p>
    <w:p w14:paraId="3962A315" w14:textId="77777777" w:rsidR="007F01FE" w:rsidRDefault="007F01FE" w:rsidP="007F01FE">
      <w:pPr>
        <w:pStyle w:val="Heading2"/>
      </w:pPr>
      <w:r>
        <w:t>Water Framework Directive</w:t>
      </w:r>
    </w:p>
    <w:p w14:paraId="18172935" w14:textId="77777777" w:rsidR="007F01FE" w:rsidRDefault="007F01FE" w:rsidP="005F5C2C">
      <w:pPr>
        <w:pStyle w:val="BodyText"/>
      </w:pPr>
      <w:r>
        <w:t>The Scheme presents an opportunity to ‘day light’ a section of culverted watercourse to improve the water environment. This can be supplemented by habitat enhancements along the course of the channel which currently forms field boundaries.</w:t>
      </w:r>
    </w:p>
    <w:p w14:paraId="4B94A228" w14:textId="77777777" w:rsidR="005F5C2C" w:rsidRDefault="007F01FE" w:rsidP="007F01FE">
      <w:pPr>
        <w:pStyle w:val="Heading2"/>
      </w:pPr>
      <w:r>
        <w:t xml:space="preserve">Foul Drainage </w:t>
      </w:r>
    </w:p>
    <w:p w14:paraId="201DB273" w14:textId="58F76ABA" w:rsidR="007F01FE" w:rsidRDefault="007F01FE" w:rsidP="007F01FE">
      <w:pPr>
        <w:pStyle w:val="BodyText"/>
      </w:pPr>
      <w:r>
        <w:t xml:space="preserve">Consultation has been undertaken with Severn Trent Water and hydraulic modelling will need to be undertaken to confirm the best connection point, which will require off site reinforcement. This modelling </w:t>
      </w:r>
      <w:r w:rsidR="009741F6">
        <w:t>will</w:t>
      </w:r>
      <w:r>
        <w:t xml:space="preserve"> be undertaken </w:t>
      </w:r>
      <w:r w:rsidR="009741F6">
        <w:t>when</w:t>
      </w:r>
      <w:r>
        <w:t xml:space="preserve"> information on the potential flows and phasing of the Scheme is known. There will be onsite foul pumping station</w:t>
      </w:r>
      <w:r w:rsidR="0090108E">
        <w:t>s</w:t>
      </w:r>
      <w:r>
        <w:t xml:space="preserve"> to facilitate the connection into the existing </w:t>
      </w:r>
      <w:r w:rsidR="00517A34">
        <w:t>Severn Trent network</w:t>
      </w:r>
      <w:r>
        <w:t xml:space="preserve">. </w:t>
      </w:r>
    </w:p>
    <w:p w14:paraId="2E53980E" w14:textId="4BD060DA" w:rsidR="009741F6" w:rsidRDefault="009741F6">
      <w:pPr>
        <w:spacing w:line="240" w:lineRule="auto"/>
      </w:pPr>
      <w:r>
        <w:br w:type="page"/>
      </w:r>
    </w:p>
    <w:p w14:paraId="14207466" w14:textId="77777777" w:rsidR="00E21974" w:rsidRDefault="00E21974" w:rsidP="00517A34">
      <w:pPr>
        <w:pStyle w:val="BodyText"/>
      </w:pPr>
    </w:p>
    <w:p w14:paraId="57FD265A" w14:textId="77777777" w:rsidR="00E21974" w:rsidRDefault="00E21974" w:rsidP="00E21974">
      <w:pPr>
        <w:pStyle w:val="Heading2"/>
      </w:pPr>
      <w:r>
        <w:t>Utilities</w:t>
      </w:r>
    </w:p>
    <w:p w14:paraId="25B53FA9" w14:textId="77777777" w:rsidR="00E21974" w:rsidRPr="00E21974" w:rsidRDefault="00E21974" w:rsidP="00E21974">
      <w:pPr>
        <w:pStyle w:val="BodyText"/>
        <w:rPr>
          <w:lang w:eastAsia="en-US"/>
        </w:rPr>
      </w:pPr>
      <w:r>
        <w:t xml:space="preserve">The capacity within the existing off-site infrastructure has been confirmed with the Electricity, Gas and Telecommunications providers, all of whom have provided a firm point of connection offer, although some off-site works will be required to facilitate the connection and as expected for agricultural land there is insufficient infrastructure across the site itself. Severn Trent Water have indicated that they have the capacity to service the development, subject to </w:t>
      </w:r>
      <w:proofErr w:type="spellStart"/>
      <w:r>
        <w:t>off site</w:t>
      </w:r>
      <w:proofErr w:type="spellEnd"/>
      <w:r>
        <w:t xml:space="preserve"> reinforcement works, with the development to be supplied through the water main in Station Road.</w:t>
      </w:r>
    </w:p>
    <w:sectPr w:rsidR="00E21974" w:rsidRPr="00E21974" w:rsidSect="003D7C7E">
      <w:headerReference w:type="even" r:id="rId11"/>
      <w:headerReference w:type="default" r:id="rId12"/>
      <w:footerReference w:type="even" r:id="rId13"/>
      <w:footerReference w:type="default" r:id="rId14"/>
      <w:headerReference w:type="first" r:id="rId15"/>
      <w:footerReference w:type="first" r:id="rId16"/>
      <w:pgSz w:w="11906" w:h="16838" w:code="9"/>
      <w:pgMar w:top="2160" w:right="720" w:bottom="635" w:left="720" w:header="709"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77581" w14:textId="77777777" w:rsidR="008E060B" w:rsidRDefault="008E060B" w:rsidP="00780521">
      <w:r>
        <w:separator/>
      </w:r>
    </w:p>
  </w:endnote>
  <w:endnote w:type="continuationSeparator" w:id="0">
    <w:p w14:paraId="08F75F4F" w14:textId="77777777" w:rsidR="008E060B" w:rsidRDefault="008E060B" w:rsidP="0078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tium Basic">
    <w:charset w:val="00"/>
    <w:family w:val="auto"/>
    <w:pitch w:val="variable"/>
    <w:sig w:usb0="A000007F" w:usb1="5000204A" w:usb2="00000000" w:usb3="00000000" w:csb0="00000013" w:csb1="00000000"/>
  </w:font>
  <w:font w:name="Arial">
    <w:panose1 w:val="020B0604020202020204"/>
    <w:charset w:val="00"/>
    <w:family w:val="swiss"/>
    <w:pitch w:val="variable"/>
    <w:sig w:usb0="E0002EFF" w:usb1="C0007843" w:usb2="00000009" w:usb3="00000000" w:csb0="000001FF" w:csb1="00000000"/>
  </w:font>
  <w:font w:name="Arial Gra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obe Fangsong Std R">
    <w:panose1 w:val="00000000000000000000"/>
    <w:charset w:val="80"/>
    <w:family w:val="roman"/>
    <w:notTrueType/>
    <w:pitch w:val="variable"/>
    <w:sig w:usb0="00000207" w:usb1="0A0F1810" w:usb2="00000016" w:usb3="00000000" w:csb0="00060007" w:csb1="00000000"/>
  </w:font>
  <w:font w:name="Cambria">
    <w:panose1 w:val="02040503050406030204"/>
    <w:charset w:val="00"/>
    <w:family w:val="roman"/>
    <w:pitch w:val="variable"/>
    <w:sig w:usb0="E00002FF" w:usb1="400004FF" w:usb2="00000000" w:usb3="00000000" w:csb0="0000019F" w:csb1="00000000"/>
  </w:font>
  <w:font w:name="Montserrat">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17123" w14:textId="77777777" w:rsidR="00A51770" w:rsidRPr="00206F6F" w:rsidRDefault="00A51770" w:rsidP="008E6221">
    <w:pPr>
      <w:pStyle w:val="Footer"/>
      <w:tabs>
        <w:tab w:val="clear" w:pos="4320"/>
        <w:tab w:val="clear" w:pos="8640"/>
      </w:tabs>
      <w:spacing w:line="240" w:lineRule="auto"/>
      <w:jc w:val="right"/>
      <w:rPr>
        <w:rFonts w:cs="Arial"/>
        <w:color w:val="F9423A" w:themeColor="text2"/>
        <w:sz w:val="14"/>
        <w:szCs w:val="14"/>
      </w:rPr>
    </w:pPr>
    <w:r w:rsidRPr="00206F6F">
      <w:rPr>
        <w:rFonts w:cs="Arial"/>
        <w:color w:val="F9423A" w:themeColor="text2"/>
        <w:sz w:val="14"/>
        <w:szCs w:val="14"/>
      </w:rPr>
      <w:t xml:space="preserve">Page </w:t>
    </w:r>
    <w:r w:rsidRPr="00206F6F">
      <w:rPr>
        <w:rFonts w:cs="Arial"/>
        <w:color w:val="F9423A" w:themeColor="text2"/>
        <w:sz w:val="14"/>
        <w:szCs w:val="14"/>
      </w:rPr>
      <w:fldChar w:fldCharType="begin"/>
    </w:r>
    <w:r w:rsidRPr="00206F6F">
      <w:rPr>
        <w:rFonts w:cs="Arial"/>
        <w:color w:val="F9423A" w:themeColor="text2"/>
        <w:sz w:val="14"/>
        <w:szCs w:val="14"/>
      </w:rPr>
      <w:instrText xml:space="preserve"> PAGE   \* MERGEFORMAT </w:instrText>
    </w:r>
    <w:r w:rsidRPr="00206F6F">
      <w:rPr>
        <w:rFonts w:cs="Arial"/>
        <w:color w:val="F9423A" w:themeColor="text2"/>
        <w:sz w:val="14"/>
        <w:szCs w:val="14"/>
      </w:rPr>
      <w:fldChar w:fldCharType="separate"/>
    </w:r>
    <w:r>
      <w:rPr>
        <w:rFonts w:cs="Arial"/>
        <w:noProof/>
        <w:color w:val="F9423A" w:themeColor="text2"/>
        <w:sz w:val="14"/>
        <w:szCs w:val="14"/>
      </w:rPr>
      <w:t>2</w:t>
    </w:r>
    <w:r w:rsidRPr="00206F6F">
      <w:rPr>
        <w:rFonts w:cs="Arial"/>
        <w:color w:val="F9423A" w:themeColor="text2"/>
        <w:sz w:val="14"/>
        <w:szCs w:val="14"/>
      </w:rPr>
      <w:fldChar w:fldCharType="end"/>
    </w:r>
    <w:r w:rsidRPr="008E6221">
      <w:rPr>
        <w:rFonts w:cs="Arial"/>
        <w:color w:val="F9423A" w:themeColor="text2"/>
        <w:sz w:val="14"/>
        <w:szCs w:val="14"/>
      </w:rPr>
      <w:t xml:space="preserve"> </w:t>
    </w:r>
  </w:p>
  <w:p w14:paraId="1DEE20E9" w14:textId="77777777" w:rsidR="00A51770" w:rsidRPr="00206F6F" w:rsidRDefault="00A51770" w:rsidP="00E80A2A">
    <w:pPr>
      <w:pStyle w:val="Footer"/>
      <w:tabs>
        <w:tab w:val="clear" w:pos="4320"/>
        <w:tab w:val="clear" w:pos="8640"/>
      </w:tabs>
      <w:spacing w:line="240" w:lineRule="auto"/>
      <w:ind w:left="-2880"/>
      <w:rPr>
        <w:rFonts w:cs="Arial"/>
        <w:color w:val="F9423A" w:themeColor="text2"/>
        <w:sz w:val="14"/>
        <w:szCs w:val="14"/>
      </w:rPr>
    </w:pPr>
  </w:p>
  <w:p w14:paraId="53715246" w14:textId="77777777" w:rsidR="00A51770" w:rsidRPr="00206F6F" w:rsidRDefault="00A51770" w:rsidP="004F23AD">
    <w:pPr>
      <w:pStyle w:val="Footer"/>
      <w:tabs>
        <w:tab w:val="clear" w:pos="4320"/>
        <w:tab w:val="clear" w:pos="8640"/>
      </w:tabs>
      <w:spacing w:line="240" w:lineRule="auto"/>
      <w:ind w:left="-2880"/>
      <w:rPr>
        <w:rFonts w:cs="Arial"/>
        <w:color w:val="F9423A" w:themeColor="text2"/>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97ACD" w14:textId="6B5A3760" w:rsidR="00A51770" w:rsidRPr="00206F6F" w:rsidRDefault="00A51770" w:rsidP="00F82955">
    <w:pPr>
      <w:pStyle w:val="Footer"/>
      <w:tabs>
        <w:tab w:val="clear" w:pos="4320"/>
        <w:tab w:val="clear" w:pos="8640"/>
      </w:tabs>
      <w:spacing w:line="240" w:lineRule="auto"/>
      <w:jc w:val="right"/>
      <w:rPr>
        <w:rFonts w:cs="Arial"/>
        <w:color w:val="F9423A" w:themeColor="text2"/>
        <w:sz w:val="14"/>
        <w:szCs w:val="14"/>
      </w:rPr>
    </w:pPr>
    <w:r w:rsidRPr="00206F6F">
      <w:rPr>
        <w:rFonts w:cs="Arial"/>
        <w:color w:val="F9423A" w:themeColor="text2"/>
        <w:sz w:val="14"/>
        <w:szCs w:val="14"/>
      </w:rPr>
      <w:t xml:space="preserve">Page </w:t>
    </w:r>
    <w:r w:rsidRPr="00206F6F">
      <w:rPr>
        <w:rFonts w:cs="Arial"/>
        <w:color w:val="F9423A" w:themeColor="text2"/>
        <w:sz w:val="14"/>
        <w:szCs w:val="14"/>
      </w:rPr>
      <w:fldChar w:fldCharType="begin"/>
    </w:r>
    <w:r w:rsidRPr="00206F6F">
      <w:rPr>
        <w:rFonts w:cs="Arial"/>
        <w:color w:val="F9423A" w:themeColor="text2"/>
        <w:sz w:val="14"/>
        <w:szCs w:val="14"/>
      </w:rPr>
      <w:instrText xml:space="preserve"> PAGE   \* MERGEFORMAT </w:instrText>
    </w:r>
    <w:r w:rsidRPr="00206F6F">
      <w:rPr>
        <w:rFonts w:cs="Arial"/>
        <w:color w:val="F9423A" w:themeColor="text2"/>
        <w:sz w:val="14"/>
        <w:szCs w:val="14"/>
      </w:rPr>
      <w:fldChar w:fldCharType="separate"/>
    </w:r>
    <w:r w:rsidR="007C3F1A">
      <w:rPr>
        <w:rFonts w:cs="Arial"/>
        <w:noProof/>
        <w:color w:val="F9423A" w:themeColor="text2"/>
        <w:sz w:val="14"/>
        <w:szCs w:val="14"/>
      </w:rPr>
      <w:t>1</w:t>
    </w:r>
    <w:r w:rsidRPr="00206F6F">
      <w:rPr>
        <w:rFonts w:cs="Arial"/>
        <w:color w:val="F9423A" w:themeColor="text2"/>
        <w:sz w:val="14"/>
        <w:szCs w:val="14"/>
      </w:rPr>
      <w:fldChar w:fldCharType="end"/>
    </w:r>
  </w:p>
  <w:p w14:paraId="0EA8F0C1" w14:textId="77777777" w:rsidR="00A51770" w:rsidRPr="00206F6F" w:rsidRDefault="00A51770" w:rsidP="00F82955">
    <w:pPr>
      <w:pStyle w:val="Footer"/>
      <w:tabs>
        <w:tab w:val="clear" w:pos="4320"/>
        <w:tab w:val="clear" w:pos="8640"/>
      </w:tabs>
      <w:spacing w:line="240" w:lineRule="auto"/>
      <w:jc w:val="right"/>
      <w:rPr>
        <w:rFonts w:cs="Arial"/>
        <w:color w:val="F9423A" w:themeColor="text2"/>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Light1"/>
      <w:tblpPr w:leftFromText="144" w:rightFromText="144" w:topFromText="360" w:horzAnchor="page" w:tblpX="721" w:tblpYSpec="outside"/>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466"/>
    </w:tblGrid>
    <w:tr w:rsidR="00A51770" w:rsidRPr="00554DED" w14:paraId="3D3ADAD3" w14:textId="77777777" w:rsidTr="006B40D7">
      <w:trPr>
        <w:cantSplit/>
      </w:trPr>
      <w:tc>
        <w:tcPr>
          <w:tcW w:w="10735" w:type="dxa"/>
          <w:vAlign w:val="bottom"/>
        </w:tcPr>
        <w:sdt>
          <w:sdtPr>
            <w:rPr>
              <w:noProof/>
              <w:color w:val="F9423A" w:themeColor="text2"/>
              <w:sz w:val="14"/>
              <w:szCs w:val="14"/>
            </w:rPr>
            <w:alias w:val="OfficeCoord"/>
            <w:tag w:val="OfficeCoord"/>
            <w:id w:val="2038075871"/>
            <w:showingPlcHdr/>
          </w:sdtPr>
          <w:sdtEndPr/>
          <w:sdtContent>
            <w:p w14:paraId="50479C05" w14:textId="77777777" w:rsidR="00A51770" w:rsidRPr="009327B4" w:rsidRDefault="00A51770" w:rsidP="006B40D7">
              <w:pPr>
                <w:rPr>
                  <w:noProof/>
                  <w:color w:val="F9423A" w:themeColor="text2"/>
                  <w:sz w:val="14"/>
                  <w:szCs w:val="14"/>
                </w:rPr>
              </w:pPr>
              <w:r w:rsidRPr="006B5C51">
                <w:rPr>
                  <w:noProof/>
                  <w:vanish/>
                  <w:color w:val="F9423A" w:themeColor="text2"/>
                  <w:sz w:val="14"/>
                  <w:szCs w:val="14"/>
                </w:rPr>
                <w:t xml:space="preserve">     </w:t>
              </w:r>
            </w:p>
          </w:sdtContent>
        </w:sdt>
        <w:p w14:paraId="66393F36" w14:textId="77777777" w:rsidR="00A51770" w:rsidRPr="00554DED" w:rsidRDefault="007C3F1A" w:rsidP="006B40D7">
          <w:pPr>
            <w:tabs>
              <w:tab w:val="center" w:pos="5195"/>
            </w:tabs>
            <w:rPr>
              <w:color w:val="FF0000"/>
              <w:sz w:val="14"/>
              <w:szCs w:val="14"/>
            </w:rPr>
          </w:pPr>
          <w:hyperlink r:id="rId1" w:history="1">
            <w:r w:rsidR="00A51770" w:rsidRPr="009327B4">
              <w:rPr>
                <w:color w:val="F9423A" w:themeColor="text2"/>
                <w:sz w:val="14"/>
                <w:szCs w:val="14"/>
              </w:rPr>
              <w:t>www.wsp.com</w:t>
            </w:r>
          </w:hyperlink>
        </w:p>
      </w:tc>
    </w:tr>
  </w:tbl>
  <w:p w14:paraId="15E9B330" w14:textId="77777777" w:rsidR="00A51770" w:rsidRPr="008D3414" w:rsidRDefault="00A51770" w:rsidP="008D3414">
    <w:pPr>
      <w:pStyle w:val="BodyText"/>
      <w:jc w:val="right"/>
      <w:rPr>
        <w:rFonts w:ascii="Montserrat" w:hAnsi="Montserrat"/>
        <w:sz w:val="10"/>
        <w:szCs w:val="10"/>
      </w:rPr>
    </w:pPr>
    <w:r>
      <w:rPr>
        <w:rFonts w:ascii="Montserrat" w:hAnsi="Montserrat"/>
        <w:sz w:val="10"/>
        <w:szCs w:val="10"/>
      </w:rPr>
      <w:fldChar w:fldCharType="begin"/>
    </w:r>
    <w:r>
      <w:rPr>
        <w:rFonts w:ascii="Montserrat" w:hAnsi="Montserrat"/>
        <w:sz w:val="10"/>
        <w:szCs w:val="10"/>
      </w:rPr>
      <w:instrText xml:space="preserve"> FILENAME \* MERGEFORMAT </w:instrText>
    </w:r>
    <w:r>
      <w:rPr>
        <w:rFonts w:ascii="Montserrat" w:hAnsi="Montserrat"/>
        <w:sz w:val="10"/>
        <w:szCs w:val="10"/>
      </w:rPr>
      <w:fldChar w:fldCharType="separate"/>
    </w:r>
    <w:r w:rsidR="007067CB">
      <w:rPr>
        <w:rFonts w:ascii="Montserrat" w:hAnsi="Montserrat"/>
        <w:noProof/>
        <w:sz w:val="10"/>
        <w:szCs w:val="10"/>
      </w:rPr>
      <w:t>Balsall Common Flood and Utilities Local Plan Reps Dec 2020 201208</w:t>
    </w:r>
    <w:r>
      <w:rPr>
        <w:rFonts w:ascii="Montserrat" w:hAnsi="Montserrat"/>
        <w:sz w:val="10"/>
        <w:szCs w:val="10"/>
      </w:rPr>
      <w:fldChar w:fldCharType="end"/>
    </w:r>
    <w:sdt>
      <w:sdtPr>
        <w:rPr>
          <w:rFonts w:ascii="Montserrat" w:hAnsi="Montserrat"/>
          <w:sz w:val="10"/>
          <w:szCs w:val="10"/>
        </w:rPr>
        <w:alias w:val="Footer"/>
        <w:tag w:val="Footer"/>
        <w:id w:val="1943793908"/>
      </w:sdtPr>
      <w:sdtEndPr/>
      <w:sdtContent>
        <w:r>
          <w:rPr>
            <w:rFonts w:ascii="Montserrat" w:hAnsi="Montserrat"/>
            <w:sz w:val="10"/>
            <w:szCs w:val="1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25AAB" w14:textId="77777777" w:rsidR="008E060B" w:rsidRDefault="008E060B" w:rsidP="00780521">
      <w:r>
        <w:separator/>
      </w:r>
    </w:p>
  </w:footnote>
  <w:footnote w:type="continuationSeparator" w:id="0">
    <w:p w14:paraId="6A761811" w14:textId="77777777" w:rsidR="008E060B" w:rsidRDefault="008E060B" w:rsidP="00780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4A7AB" w14:textId="77777777" w:rsidR="00A51770" w:rsidRDefault="00A51770">
    <w:pPr>
      <w:pStyle w:val="Header"/>
    </w:pPr>
    <w:r>
      <w:rPr>
        <w:rFonts w:ascii="Arial Gras" w:hAnsi="Arial Gras"/>
        <w:caps/>
        <w:noProof/>
        <w:lang w:eastAsia="en-GB"/>
      </w:rPr>
      <w:drawing>
        <wp:anchor distT="0" distB="0" distL="114300" distR="114300" simplePos="0" relativeHeight="251665920" behindDoc="0" locked="0" layoutInCell="1" allowOverlap="1" wp14:anchorId="3D5E5795" wp14:editId="6752C85E">
          <wp:simplePos x="0" y="0"/>
          <wp:positionH relativeFrom="page">
            <wp:posOffset>457200</wp:posOffset>
          </wp:positionH>
          <wp:positionV relativeFrom="page">
            <wp:posOffset>457200</wp:posOffset>
          </wp:positionV>
          <wp:extent cx="960120" cy="457200"/>
          <wp:effectExtent l="0" t="0" r="0" b="0"/>
          <wp:wrapNone/>
          <wp:docPr id="4" name="Logo 1" descr="G:\Brand\New Visual Identity\Assets\WSP logos\wsp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rand\New Visual Identity\Assets\WSP logos\wsp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1"/>
      <w:tblW w:w="5000" w:type="pct"/>
      <w:tblLayout w:type="fixed"/>
      <w:tblLook w:val="0400" w:firstRow="0" w:lastRow="0" w:firstColumn="0" w:lastColumn="0" w:noHBand="0" w:noVBand="1"/>
    </w:tblPr>
    <w:tblGrid>
      <w:gridCol w:w="1701"/>
      <w:gridCol w:w="3402"/>
      <w:gridCol w:w="1843"/>
      <w:gridCol w:w="3520"/>
    </w:tblGrid>
    <w:tr w:rsidR="00A51770" w:rsidRPr="00F81500" w14:paraId="2FB97A77" w14:textId="77777777" w:rsidTr="009407B4">
      <w:trPr>
        <w:trHeight w:val="809"/>
      </w:trPr>
      <w:tc>
        <w:tcPr>
          <w:tcW w:w="10466" w:type="dxa"/>
          <w:gridSpan w:val="4"/>
          <w:tcBorders>
            <w:top w:val="nil"/>
            <w:left w:val="nil"/>
            <w:bottom w:val="nil"/>
            <w:right w:val="nil"/>
          </w:tcBorders>
        </w:tcPr>
        <w:p w14:paraId="60A83300" w14:textId="77777777" w:rsidR="00A51770" w:rsidRDefault="00A51770" w:rsidP="003D7C7E">
          <w:pPr>
            <w:spacing w:before="60" w:after="60" w:line="240" w:lineRule="auto"/>
            <w:rPr>
              <w:b/>
            </w:rPr>
          </w:pPr>
          <w:r>
            <w:rPr>
              <w:rFonts w:ascii="Arial Gras" w:hAnsi="Arial Gras"/>
              <w:caps/>
              <w:noProof/>
              <w:lang w:eastAsia="en-GB"/>
            </w:rPr>
            <w:drawing>
              <wp:inline distT="0" distB="0" distL="0" distR="0" wp14:anchorId="6DDDA4CC" wp14:editId="6B082077">
                <wp:extent cx="960120" cy="457200"/>
                <wp:effectExtent l="0" t="0" r="0" b="0"/>
                <wp:docPr id="7" name="Logo 1" descr="G:\Brand\New Visual Identity\Assets\WSP logos\wsp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rand\New Visual Identity\Assets\WSP logos\wsp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457200"/>
                        </a:xfrm>
                        <a:prstGeom prst="rect">
                          <a:avLst/>
                        </a:prstGeom>
                        <a:noFill/>
                        <a:ln>
                          <a:noFill/>
                        </a:ln>
                      </pic:spPr>
                    </pic:pic>
                  </a:graphicData>
                </a:graphic>
              </wp:inline>
            </w:drawing>
          </w:r>
        </w:p>
      </w:tc>
    </w:tr>
    <w:tr w:rsidR="00A51770" w:rsidRPr="00F81500" w14:paraId="705AC749" w14:textId="77777777" w:rsidTr="009407B4">
      <w:trPr>
        <w:trHeight w:val="505"/>
      </w:trPr>
      <w:tc>
        <w:tcPr>
          <w:tcW w:w="10466" w:type="dxa"/>
          <w:gridSpan w:val="4"/>
          <w:tcBorders>
            <w:top w:val="nil"/>
            <w:left w:val="single" w:sz="4" w:space="0" w:color="D8E6F0" w:themeColor="accent2"/>
            <w:bottom w:val="single" w:sz="4" w:space="0" w:color="FF0000"/>
            <w:right w:val="single" w:sz="4" w:space="0" w:color="D8E6F0" w:themeColor="accent2"/>
          </w:tcBorders>
          <w:vAlign w:val="bottom"/>
        </w:tcPr>
        <w:p w14:paraId="799BFD8B" w14:textId="77777777" w:rsidR="00A51770" w:rsidRDefault="007067CB" w:rsidP="003D7C7E">
          <w:pPr>
            <w:spacing w:after="60" w:line="240" w:lineRule="auto"/>
            <w:rPr>
              <w:b/>
            </w:rPr>
          </w:pPr>
          <w:r>
            <w:rPr>
              <w:sz w:val="40"/>
              <w:szCs w:val="40"/>
            </w:rPr>
            <w:t>TECHNICAL NOTE</w:t>
          </w:r>
        </w:p>
      </w:tc>
    </w:tr>
    <w:tr w:rsidR="00A51770" w:rsidRPr="00F81500" w14:paraId="2465A351" w14:textId="77777777" w:rsidTr="009407B4">
      <w:tc>
        <w:tcPr>
          <w:tcW w:w="1701" w:type="dxa"/>
          <w:tcBorders>
            <w:top w:val="single" w:sz="4" w:space="0" w:color="FF0000"/>
            <w:left w:val="single" w:sz="4" w:space="0" w:color="D8E6F0" w:themeColor="accent2"/>
            <w:bottom w:val="nil"/>
            <w:right w:val="nil"/>
          </w:tcBorders>
        </w:tcPr>
        <w:p w14:paraId="659C3D38" w14:textId="77777777" w:rsidR="00A51770" w:rsidRPr="004E1589" w:rsidRDefault="00A51770" w:rsidP="003D7C7E">
          <w:pPr>
            <w:spacing w:before="60" w:after="60"/>
            <w:rPr>
              <w:b/>
              <w:caps/>
            </w:rPr>
          </w:pPr>
          <w:r>
            <w:rPr>
              <w:b/>
            </w:rPr>
            <w:t>DATE:</w:t>
          </w:r>
        </w:p>
      </w:tc>
      <w:tc>
        <w:tcPr>
          <w:tcW w:w="3402" w:type="dxa"/>
          <w:tcBorders>
            <w:top w:val="single" w:sz="4" w:space="0" w:color="FF0000"/>
            <w:left w:val="nil"/>
            <w:bottom w:val="nil"/>
            <w:right w:val="nil"/>
          </w:tcBorders>
        </w:tcPr>
        <w:p w14:paraId="35E5775E" w14:textId="77777777" w:rsidR="00A51770" w:rsidRPr="00290B5D" w:rsidRDefault="007C3F1A" w:rsidP="003D7C7E">
          <w:pPr>
            <w:spacing w:before="60" w:after="60"/>
          </w:pPr>
          <w:sdt>
            <w:sdtPr>
              <w:alias w:val="Date"/>
              <w:tag w:val="Date"/>
              <w:id w:val="-519318522"/>
              <w:date w:fullDate="2020-12-08T00:00:00Z">
                <w:dateFormat w:val="dd MMMM yyyy"/>
                <w:lid w:val="en-GB"/>
                <w:storeMappedDataAs w:val="dateTime"/>
                <w:calendar w:val="gregorian"/>
              </w:date>
            </w:sdtPr>
            <w:sdtEndPr/>
            <w:sdtContent>
              <w:r w:rsidR="008370B2" w:rsidRPr="008370B2">
                <w:t>08 December 2020</w:t>
              </w:r>
            </w:sdtContent>
          </w:sdt>
        </w:p>
      </w:tc>
      <w:tc>
        <w:tcPr>
          <w:tcW w:w="1843" w:type="dxa"/>
          <w:tcBorders>
            <w:top w:val="single" w:sz="4" w:space="0" w:color="FF0000"/>
            <w:left w:val="nil"/>
            <w:bottom w:val="nil"/>
            <w:right w:val="nil"/>
          </w:tcBorders>
        </w:tcPr>
        <w:p w14:paraId="3F212BD0" w14:textId="77777777" w:rsidR="00A51770" w:rsidRDefault="00A51770" w:rsidP="003D7C7E">
          <w:pPr>
            <w:spacing w:before="60" w:after="60"/>
          </w:pPr>
          <w:r>
            <w:rPr>
              <w:b/>
            </w:rPr>
            <w:t>CONFIDENTIALITY:</w:t>
          </w:r>
        </w:p>
      </w:tc>
      <w:tc>
        <w:tcPr>
          <w:tcW w:w="3520" w:type="dxa"/>
          <w:tcBorders>
            <w:top w:val="single" w:sz="4" w:space="0" w:color="FF0000"/>
            <w:left w:val="nil"/>
            <w:bottom w:val="nil"/>
            <w:right w:val="single" w:sz="4" w:space="0" w:color="D8E6F0" w:themeColor="accent2"/>
          </w:tcBorders>
        </w:tcPr>
        <w:p w14:paraId="769A9C28" w14:textId="77777777" w:rsidR="00A51770" w:rsidRPr="00290B5D" w:rsidRDefault="007C3F1A" w:rsidP="003D7C7E">
          <w:pPr>
            <w:spacing w:before="60" w:after="60"/>
          </w:pPr>
          <w:sdt>
            <w:sdtPr>
              <w:alias w:val="Confidentiality"/>
              <w:tag w:val="Confidentiality"/>
              <w:id w:val="-601030241"/>
              <w:dropDownList>
                <w:listItem w:displayText="Public" w:value="Public"/>
                <w:listItem w:displayText="Internal" w:value="Internal"/>
                <w:listItem w:displayText="Confidential" w:value="Confidential"/>
                <w:listItem w:displayText="Restricted" w:value="Restricted"/>
              </w:dropDownList>
            </w:sdtPr>
            <w:sdtEndPr/>
            <w:sdtContent>
              <w:r w:rsidR="008370B2">
                <w:t>Public</w:t>
              </w:r>
            </w:sdtContent>
          </w:sdt>
        </w:p>
      </w:tc>
    </w:tr>
    <w:tr w:rsidR="00A51770" w:rsidRPr="00F81500" w14:paraId="3BFD6D33" w14:textId="77777777" w:rsidTr="009407B4">
      <w:tc>
        <w:tcPr>
          <w:tcW w:w="1701" w:type="dxa"/>
          <w:tcBorders>
            <w:top w:val="nil"/>
            <w:left w:val="single" w:sz="4" w:space="0" w:color="D8E6F0" w:themeColor="accent2"/>
            <w:bottom w:val="nil"/>
            <w:right w:val="nil"/>
          </w:tcBorders>
        </w:tcPr>
        <w:p w14:paraId="6A372CC5" w14:textId="77777777" w:rsidR="00A51770" w:rsidRPr="004E1589" w:rsidRDefault="00A51770" w:rsidP="003D7C7E">
          <w:pPr>
            <w:spacing w:before="60" w:after="60"/>
            <w:rPr>
              <w:b/>
              <w:caps/>
            </w:rPr>
          </w:pPr>
          <w:r>
            <w:rPr>
              <w:b/>
            </w:rPr>
            <w:t>SUBJECT:</w:t>
          </w:r>
        </w:p>
      </w:tc>
      <w:tc>
        <w:tcPr>
          <w:tcW w:w="8765" w:type="dxa"/>
          <w:gridSpan w:val="3"/>
          <w:tcBorders>
            <w:top w:val="nil"/>
            <w:left w:val="nil"/>
            <w:bottom w:val="nil"/>
            <w:right w:val="single" w:sz="4" w:space="0" w:color="D8E6F0" w:themeColor="accent2"/>
          </w:tcBorders>
        </w:tcPr>
        <w:p w14:paraId="61BD734E" w14:textId="77777777" w:rsidR="00A51770" w:rsidRPr="00290B5D" w:rsidRDefault="007C3F1A" w:rsidP="003D7C7E">
          <w:pPr>
            <w:spacing w:before="60" w:after="60"/>
          </w:pPr>
          <w:sdt>
            <w:sdtPr>
              <w:alias w:val="Subject"/>
              <w:tag w:val="Subject"/>
              <w:id w:val="-1166939148"/>
              <w:text/>
            </w:sdtPr>
            <w:sdtEndPr/>
            <w:sdtContent>
              <w:r w:rsidR="008370B2" w:rsidRPr="008370B2">
                <w:t>Balsall Common - Flood Risk and Utilities</w:t>
              </w:r>
            </w:sdtContent>
          </w:sdt>
        </w:p>
      </w:tc>
    </w:tr>
    <w:tr w:rsidR="007C28A9" w:rsidRPr="00F81500" w14:paraId="4D78F223" w14:textId="77777777" w:rsidTr="009407B4">
      <w:trPr>
        <w:trHeight w:val="201"/>
      </w:trPr>
      <w:tc>
        <w:tcPr>
          <w:tcW w:w="1701" w:type="dxa"/>
          <w:tcBorders>
            <w:top w:val="nil"/>
            <w:left w:val="single" w:sz="4" w:space="0" w:color="D8E6F0" w:themeColor="accent2"/>
            <w:bottom w:val="single" w:sz="4" w:space="0" w:color="FF0000"/>
            <w:right w:val="nil"/>
          </w:tcBorders>
        </w:tcPr>
        <w:p w14:paraId="04530CA8" w14:textId="77777777" w:rsidR="007C28A9" w:rsidRDefault="007C28A9" w:rsidP="007C28A9">
          <w:pPr>
            <w:spacing w:before="60" w:after="60"/>
            <w:rPr>
              <w:b/>
            </w:rPr>
          </w:pPr>
          <w:r>
            <w:rPr>
              <w:b/>
            </w:rPr>
            <w:t>PROJECT:</w:t>
          </w:r>
        </w:p>
      </w:tc>
      <w:sdt>
        <w:sdtPr>
          <w:alias w:val="checked"/>
          <w:tag w:val="checked"/>
          <w:id w:val="-2041965702"/>
        </w:sdtPr>
        <w:sdtEndPr/>
        <w:sdtContent>
          <w:tc>
            <w:tcPr>
              <w:tcW w:w="3402" w:type="dxa"/>
              <w:tcBorders>
                <w:top w:val="nil"/>
                <w:left w:val="nil"/>
                <w:bottom w:val="single" w:sz="4" w:space="0" w:color="FF0000"/>
                <w:right w:val="nil"/>
              </w:tcBorders>
            </w:tcPr>
            <w:p w14:paraId="01193551" w14:textId="77777777" w:rsidR="007C28A9" w:rsidRPr="00290B5D" w:rsidRDefault="007C28A9" w:rsidP="007C28A9">
              <w:pPr>
                <w:spacing w:before="60" w:after="60"/>
              </w:pPr>
              <w:r w:rsidRPr="007C28A9">
                <w:t>70079269</w:t>
              </w:r>
            </w:p>
          </w:tc>
        </w:sdtContent>
      </w:sdt>
      <w:tc>
        <w:tcPr>
          <w:tcW w:w="1843" w:type="dxa"/>
          <w:tcBorders>
            <w:top w:val="nil"/>
            <w:left w:val="nil"/>
            <w:bottom w:val="single" w:sz="4" w:space="0" w:color="FF0000"/>
            <w:right w:val="nil"/>
          </w:tcBorders>
        </w:tcPr>
        <w:p w14:paraId="3F1F2550" w14:textId="77777777" w:rsidR="007C28A9" w:rsidRPr="00290B5D" w:rsidRDefault="007C28A9" w:rsidP="007C28A9">
          <w:pPr>
            <w:spacing w:before="60" w:after="60"/>
            <w:rPr>
              <w:b/>
            </w:rPr>
          </w:pPr>
          <w:r w:rsidRPr="00290B5D">
            <w:rPr>
              <w:b/>
            </w:rPr>
            <w:t>AUTHOR:</w:t>
          </w:r>
        </w:p>
      </w:tc>
      <w:sdt>
        <w:sdtPr>
          <w:alias w:val="author"/>
          <w:tag w:val="author"/>
          <w:id w:val="-641888993"/>
        </w:sdtPr>
        <w:sdtEndPr/>
        <w:sdtContent>
          <w:tc>
            <w:tcPr>
              <w:tcW w:w="3520" w:type="dxa"/>
              <w:tcBorders>
                <w:top w:val="nil"/>
                <w:left w:val="nil"/>
                <w:bottom w:val="single" w:sz="4" w:space="0" w:color="FF0000"/>
                <w:right w:val="single" w:sz="4" w:space="0" w:color="D8E6F0" w:themeColor="accent2"/>
              </w:tcBorders>
            </w:tcPr>
            <w:p w14:paraId="28E75372" w14:textId="77777777" w:rsidR="007C28A9" w:rsidRPr="00290B5D" w:rsidRDefault="007C28A9" w:rsidP="007C28A9">
              <w:pPr>
                <w:spacing w:before="60" w:after="60"/>
              </w:pPr>
              <w:r w:rsidRPr="008370B2">
                <w:t>Andy Smith</w:t>
              </w:r>
            </w:p>
          </w:tc>
        </w:sdtContent>
      </w:sdt>
    </w:tr>
  </w:tbl>
  <w:p w14:paraId="33EE0B9F" w14:textId="77777777" w:rsidR="00A51770" w:rsidRPr="003D7C7E" w:rsidRDefault="00A51770" w:rsidP="003D7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1"/>
      <w:tblW w:w="5000" w:type="pct"/>
      <w:tblLayout w:type="fixed"/>
      <w:tblLook w:val="0400" w:firstRow="0" w:lastRow="0" w:firstColumn="0" w:lastColumn="0" w:noHBand="0" w:noVBand="1"/>
    </w:tblPr>
    <w:tblGrid>
      <w:gridCol w:w="1701"/>
      <w:gridCol w:w="3402"/>
      <w:gridCol w:w="1843"/>
      <w:gridCol w:w="3520"/>
    </w:tblGrid>
    <w:tr w:rsidR="00A51770" w:rsidRPr="00F81500" w14:paraId="234432D4" w14:textId="77777777" w:rsidTr="00A25F55">
      <w:trPr>
        <w:trHeight w:val="809"/>
      </w:trPr>
      <w:tc>
        <w:tcPr>
          <w:tcW w:w="10466" w:type="dxa"/>
          <w:gridSpan w:val="4"/>
          <w:tcBorders>
            <w:top w:val="nil"/>
            <w:left w:val="nil"/>
            <w:bottom w:val="nil"/>
            <w:right w:val="nil"/>
          </w:tcBorders>
        </w:tcPr>
        <w:p w14:paraId="72578989" w14:textId="77777777" w:rsidR="00A51770" w:rsidRDefault="00A51770" w:rsidP="00A25F55">
          <w:pPr>
            <w:spacing w:before="60" w:after="60" w:line="240" w:lineRule="auto"/>
            <w:rPr>
              <w:b/>
            </w:rPr>
          </w:pPr>
          <w:r>
            <w:rPr>
              <w:rFonts w:ascii="Arial Gras" w:hAnsi="Arial Gras"/>
              <w:caps/>
              <w:noProof/>
              <w:lang w:eastAsia="en-GB"/>
            </w:rPr>
            <w:drawing>
              <wp:inline distT="0" distB="0" distL="0" distR="0" wp14:anchorId="31D266E6" wp14:editId="6FC24E28">
                <wp:extent cx="960120" cy="457200"/>
                <wp:effectExtent l="0" t="0" r="0" b="0"/>
                <wp:docPr id="6" name="Logo 1" descr="G:\Brand\New Visual Identity\Assets\WSP logos\wsp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rand\New Visual Identity\Assets\WSP logos\wsp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457200"/>
                        </a:xfrm>
                        <a:prstGeom prst="rect">
                          <a:avLst/>
                        </a:prstGeom>
                        <a:noFill/>
                        <a:ln>
                          <a:noFill/>
                        </a:ln>
                      </pic:spPr>
                    </pic:pic>
                  </a:graphicData>
                </a:graphic>
              </wp:inline>
            </w:drawing>
          </w:r>
        </w:p>
      </w:tc>
    </w:tr>
    <w:tr w:rsidR="00A51770" w:rsidRPr="00F81500" w14:paraId="6B86CDB4" w14:textId="77777777" w:rsidTr="00F74AC2">
      <w:trPr>
        <w:trHeight w:val="505"/>
      </w:trPr>
      <w:tc>
        <w:tcPr>
          <w:tcW w:w="10466" w:type="dxa"/>
          <w:gridSpan w:val="4"/>
          <w:tcBorders>
            <w:top w:val="nil"/>
            <w:left w:val="single" w:sz="4" w:space="0" w:color="D8E6F0" w:themeColor="accent2"/>
            <w:bottom w:val="single" w:sz="4" w:space="0" w:color="FF0000"/>
            <w:right w:val="single" w:sz="4" w:space="0" w:color="D8E6F0" w:themeColor="accent2"/>
          </w:tcBorders>
          <w:vAlign w:val="bottom"/>
        </w:tcPr>
        <w:p w14:paraId="0A5EA258" w14:textId="77777777" w:rsidR="00A51770" w:rsidRDefault="00A51770" w:rsidP="00A25F55">
          <w:pPr>
            <w:spacing w:after="60" w:line="240" w:lineRule="auto"/>
            <w:rPr>
              <w:b/>
            </w:rPr>
          </w:pPr>
          <w:r>
            <w:rPr>
              <w:sz w:val="40"/>
              <w:szCs w:val="40"/>
            </w:rPr>
            <w:t>TECHNICAL NOTE 1</w:t>
          </w:r>
        </w:p>
      </w:tc>
    </w:tr>
    <w:tr w:rsidR="00A51770" w:rsidRPr="00F81500" w14:paraId="73B01684" w14:textId="77777777" w:rsidTr="00F74AC2">
      <w:tc>
        <w:tcPr>
          <w:tcW w:w="1701" w:type="dxa"/>
          <w:tcBorders>
            <w:top w:val="single" w:sz="4" w:space="0" w:color="FF0000"/>
            <w:left w:val="single" w:sz="4" w:space="0" w:color="D8E6F0" w:themeColor="accent2"/>
            <w:bottom w:val="nil"/>
            <w:right w:val="nil"/>
          </w:tcBorders>
        </w:tcPr>
        <w:p w14:paraId="2D8E5406" w14:textId="77777777" w:rsidR="00A51770" w:rsidRPr="004E1589" w:rsidRDefault="00A51770" w:rsidP="00A25F55">
          <w:pPr>
            <w:spacing w:before="60" w:after="60"/>
            <w:rPr>
              <w:b/>
              <w:caps/>
            </w:rPr>
          </w:pPr>
          <w:r>
            <w:rPr>
              <w:b/>
            </w:rPr>
            <w:t>DATE:</w:t>
          </w:r>
        </w:p>
      </w:tc>
      <w:tc>
        <w:tcPr>
          <w:tcW w:w="3402" w:type="dxa"/>
          <w:tcBorders>
            <w:top w:val="single" w:sz="4" w:space="0" w:color="FF0000"/>
            <w:left w:val="nil"/>
            <w:bottom w:val="nil"/>
            <w:right w:val="nil"/>
          </w:tcBorders>
        </w:tcPr>
        <w:p w14:paraId="483A37BB" w14:textId="77777777" w:rsidR="00A51770" w:rsidRPr="00290B5D" w:rsidRDefault="007C3F1A" w:rsidP="00A25F55">
          <w:pPr>
            <w:spacing w:before="60" w:after="60"/>
          </w:pPr>
          <w:sdt>
            <w:sdtPr>
              <w:alias w:val="Date"/>
              <w:tag w:val="Date"/>
              <w:id w:val="-1852184346"/>
              <w:lock w:val="sdtLocked"/>
              <w:date w:fullDate="2018-09-22T00:00:00Z">
                <w:dateFormat w:val="dd MMMM yyyy"/>
                <w:lid w:val="en-GB"/>
                <w:storeMappedDataAs w:val="dateTime"/>
                <w:calendar w:val="gregorian"/>
              </w:date>
            </w:sdtPr>
            <w:sdtEndPr/>
            <w:sdtContent>
              <w:r w:rsidR="00A51770" w:rsidRPr="000303BE">
                <w:t>22 September 2018</w:t>
              </w:r>
            </w:sdtContent>
          </w:sdt>
        </w:p>
      </w:tc>
      <w:tc>
        <w:tcPr>
          <w:tcW w:w="1843" w:type="dxa"/>
          <w:tcBorders>
            <w:top w:val="single" w:sz="4" w:space="0" w:color="FF0000"/>
            <w:left w:val="nil"/>
            <w:bottom w:val="nil"/>
            <w:right w:val="nil"/>
          </w:tcBorders>
        </w:tcPr>
        <w:p w14:paraId="7C78DAB2" w14:textId="77777777" w:rsidR="00A51770" w:rsidRDefault="00A51770" w:rsidP="00A25F55">
          <w:pPr>
            <w:spacing w:before="60" w:after="60"/>
          </w:pPr>
          <w:r>
            <w:rPr>
              <w:b/>
            </w:rPr>
            <w:t>CONFIDENTIALITY:</w:t>
          </w:r>
        </w:p>
      </w:tc>
      <w:tc>
        <w:tcPr>
          <w:tcW w:w="3520" w:type="dxa"/>
          <w:tcBorders>
            <w:top w:val="single" w:sz="4" w:space="0" w:color="FF0000"/>
            <w:left w:val="nil"/>
            <w:bottom w:val="nil"/>
            <w:right w:val="single" w:sz="4" w:space="0" w:color="D8E6F0" w:themeColor="accent2"/>
          </w:tcBorders>
        </w:tcPr>
        <w:p w14:paraId="436ACFBB" w14:textId="77777777" w:rsidR="00A51770" w:rsidRPr="00290B5D" w:rsidRDefault="007C3F1A" w:rsidP="00A25F55">
          <w:pPr>
            <w:spacing w:before="60" w:after="60"/>
          </w:pPr>
          <w:sdt>
            <w:sdtPr>
              <w:alias w:val="Confidentiality"/>
              <w:tag w:val="Confidentiality"/>
              <w:id w:val="573166299"/>
              <w:dropDownList>
                <w:listItem w:displayText="Public" w:value="Public"/>
                <w:listItem w:displayText="Internal" w:value="Internal"/>
                <w:listItem w:displayText="Confidential" w:value="Confidential"/>
                <w:listItem w:displayText="Restricted" w:value="Restricted"/>
              </w:dropDownList>
            </w:sdtPr>
            <w:sdtEndPr/>
            <w:sdtContent>
              <w:r w:rsidR="00A51770">
                <w:t>Restricted</w:t>
              </w:r>
            </w:sdtContent>
          </w:sdt>
        </w:p>
      </w:tc>
    </w:tr>
    <w:tr w:rsidR="00A51770" w:rsidRPr="00F81500" w14:paraId="0D61F39C" w14:textId="77777777" w:rsidTr="00F74AC2">
      <w:tc>
        <w:tcPr>
          <w:tcW w:w="1701" w:type="dxa"/>
          <w:tcBorders>
            <w:top w:val="nil"/>
            <w:left w:val="single" w:sz="4" w:space="0" w:color="D8E6F0" w:themeColor="accent2"/>
            <w:bottom w:val="nil"/>
            <w:right w:val="nil"/>
          </w:tcBorders>
        </w:tcPr>
        <w:p w14:paraId="455CC123" w14:textId="77777777" w:rsidR="00A51770" w:rsidRPr="004E1589" w:rsidRDefault="00A51770" w:rsidP="00A25F55">
          <w:pPr>
            <w:spacing w:before="60" w:after="60"/>
            <w:rPr>
              <w:b/>
              <w:caps/>
            </w:rPr>
          </w:pPr>
          <w:r>
            <w:rPr>
              <w:b/>
            </w:rPr>
            <w:t>SUBJECT:</w:t>
          </w:r>
        </w:p>
      </w:tc>
      <w:tc>
        <w:tcPr>
          <w:tcW w:w="8765" w:type="dxa"/>
          <w:gridSpan w:val="3"/>
          <w:tcBorders>
            <w:top w:val="nil"/>
            <w:left w:val="nil"/>
            <w:bottom w:val="nil"/>
            <w:right w:val="single" w:sz="4" w:space="0" w:color="D8E6F0" w:themeColor="accent2"/>
          </w:tcBorders>
        </w:tcPr>
        <w:p w14:paraId="126A26DF" w14:textId="77777777" w:rsidR="00A51770" w:rsidRPr="00290B5D" w:rsidRDefault="007C3F1A" w:rsidP="00A25F55">
          <w:pPr>
            <w:spacing w:before="60" w:after="60"/>
          </w:pPr>
          <w:sdt>
            <w:sdtPr>
              <w:alias w:val="Subject"/>
              <w:tag w:val="Subject"/>
              <w:id w:val="1929155168"/>
              <w:lock w:val="sdtLocked"/>
              <w:text/>
            </w:sdtPr>
            <w:sdtEndPr/>
            <w:sdtContent>
              <w:r w:rsidR="00A51770" w:rsidRPr="000303BE">
                <w:t>Test 1</w:t>
              </w:r>
            </w:sdtContent>
          </w:sdt>
        </w:p>
      </w:tc>
    </w:tr>
    <w:tr w:rsidR="00A51770" w:rsidRPr="00F81500" w14:paraId="060AFD24" w14:textId="77777777" w:rsidTr="00F74AC2">
      <w:trPr>
        <w:trHeight w:val="201"/>
      </w:trPr>
      <w:tc>
        <w:tcPr>
          <w:tcW w:w="1701" w:type="dxa"/>
          <w:tcBorders>
            <w:top w:val="nil"/>
            <w:left w:val="single" w:sz="4" w:space="0" w:color="D8E6F0" w:themeColor="accent2"/>
            <w:bottom w:val="nil"/>
            <w:right w:val="nil"/>
          </w:tcBorders>
        </w:tcPr>
        <w:p w14:paraId="01CB5CCD" w14:textId="77777777" w:rsidR="00A51770" w:rsidRDefault="00A51770" w:rsidP="00A25F55">
          <w:pPr>
            <w:tabs>
              <w:tab w:val="left" w:pos="1206"/>
            </w:tabs>
            <w:spacing w:before="60" w:after="60"/>
            <w:rPr>
              <w:b/>
            </w:rPr>
          </w:pPr>
          <w:r>
            <w:rPr>
              <w:b/>
            </w:rPr>
            <w:t>PROJECT:</w:t>
          </w:r>
        </w:p>
      </w:tc>
      <w:sdt>
        <w:sdtPr>
          <w:alias w:val="project"/>
          <w:tag w:val="project"/>
          <w:id w:val="-976691561"/>
          <w:lock w:val="sdtLocked"/>
          <w:text/>
        </w:sdtPr>
        <w:sdtEndPr/>
        <w:sdtContent>
          <w:tc>
            <w:tcPr>
              <w:tcW w:w="3402" w:type="dxa"/>
              <w:tcBorders>
                <w:top w:val="nil"/>
                <w:left w:val="nil"/>
                <w:bottom w:val="nil"/>
                <w:right w:val="nil"/>
              </w:tcBorders>
            </w:tcPr>
            <w:p w14:paraId="71B3CFA1" w14:textId="77777777" w:rsidR="00A51770" w:rsidRPr="00290B5D" w:rsidRDefault="00A51770" w:rsidP="00A25F55">
              <w:pPr>
                <w:tabs>
                  <w:tab w:val="left" w:pos="1206"/>
                </w:tabs>
                <w:spacing w:before="60" w:after="60"/>
              </w:pPr>
              <w:r w:rsidRPr="000303BE">
                <w:t>Test 2</w:t>
              </w:r>
            </w:p>
          </w:tc>
        </w:sdtContent>
      </w:sdt>
      <w:tc>
        <w:tcPr>
          <w:tcW w:w="1843" w:type="dxa"/>
          <w:tcBorders>
            <w:top w:val="nil"/>
            <w:left w:val="nil"/>
            <w:bottom w:val="nil"/>
            <w:right w:val="nil"/>
          </w:tcBorders>
        </w:tcPr>
        <w:p w14:paraId="1A31454F" w14:textId="77777777" w:rsidR="00A51770" w:rsidRPr="00290B5D" w:rsidRDefault="00A51770" w:rsidP="00A25F55">
          <w:pPr>
            <w:spacing w:before="60" w:after="60"/>
            <w:rPr>
              <w:b/>
            </w:rPr>
          </w:pPr>
          <w:r w:rsidRPr="00290B5D">
            <w:rPr>
              <w:b/>
            </w:rPr>
            <w:t>AUTHOR:</w:t>
          </w:r>
        </w:p>
      </w:tc>
      <w:sdt>
        <w:sdtPr>
          <w:alias w:val="author"/>
          <w:tag w:val="author"/>
          <w:id w:val="-1574119217"/>
          <w:lock w:val="sdtLocked"/>
          <w:showingPlcHdr/>
        </w:sdtPr>
        <w:sdtEndPr/>
        <w:sdtContent>
          <w:tc>
            <w:tcPr>
              <w:tcW w:w="3520" w:type="dxa"/>
              <w:tcBorders>
                <w:top w:val="nil"/>
                <w:left w:val="nil"/>
                <w:bottom w:val="nil"/>
                <w:right w:val="single" w:sz="4" w:space="0" w:color="D8E6F0" w:themeColor="accent2"/>
              </w:tcBorders>
            </w:tcPr>
            <w:p w14:paraId="6F3CAECE" w14:textId="77777777" w:rsidR="00A51770" w:rsidRPr="00290B5D" w:rsidRDefault="00A51770" w:rsidP="00A25F55">
              <w:pPr>
                <w:spacing w:before="60" w:after="60"/>
              </w:pPr>
              <w:r w:rsidRPr="00237EF6">
                <w:rPr>
                  <w:rStyle w:val="PlaceholderText"/>
                  <w:vanish/>
                </w:rPr>
                <w:t>Insert author</w:t>
              </w:r>
            </w:p>
          </w:tc>
        </w:sdtContent>
      </w:sdt>
    </w:tr>
    <w:tr w:rsidR="00A51770" w:rsidRPr="00F81500" w14:paraId="14FD3BE4" w14:textId="77777777" w:rsidTr="00F74AC2">
      <w:trPr>
        <w:trHeight w:val="201"/>
      </w:trPr>
      <w:tc>
        <w:tcPr>
          <w:tcW w:w="1701" w:type="dxa"/>
          <w:tcBorders>
            <w:top w:val="nil"/>
            <w:left w:val="single" w:sz="4" w:space="0" w:color="D8E6F0" w:themeColor="accent2"/>
            <w:bottom w:val="single" w:sz="4" w:space="0" w:color="FF0000"/>
            <w:right w:val="nil"/>
          </w:tcBorders>
        </w:tcPr>
        <w:p w14:paraId="6E9DFB8F" w14:textId="77777777" w:rsidR="00A51770" w:rsidRDefault="00A51770" w:rsidP="00A25F55">
          <w:pPr>
            <w:spacing w:before="60" w:after="60"/>
            <w:rPr>
              <w:b/>
            </w:rPr>
          </w:pPr>
          <w:r>
            <w:rPr>
              <w:b/>
            </w:rPr>
            <w:t>CHECKED:</w:t>
          </w:r>
        </w:p>
      </w:tc>
      <w:sdt>
        <w:sdtPr>
          <w:alias w:val="checked"/>
          <w:tag w:val="checked"/>
          <w:id w:val="-175192124"/>
          <w:lock w:val="sdtLocked"/>
          <w:showingPlcHdr/>
        </w:sdtPr>
        <w:sdtEndPr/>
        <w:sdtContent>
          <w:tc>
            <w:tcPr>
              <w:tcW w:w="3402" w:type="dxa"/>
              <w:tcBorders>
                <w:top w:val="nil"/>
                <w:left w:val="nil"/>
                <w:bottom w:val="single" w:sz="4" w:space="0" w:color="FF0000"/>
                <w:right w:val="nil"/>
              </w:tcBorders>
            </w:tcPr>
            <w:p w14:paraId="3DC8809B" w14:textId="77777777" w:rsidR="00A51770" w:rsidRPr="00290B5D" w:rsidRDefault="00A51770" w:rsidP="00A25F55">
              <w:pPr>
                <w:spacing w:before="60" w:after="60"/>
              </w:pPr>
              <w:r w:rsidRPr="00237EF6">
                <w:rPr>
                  <w:rStyle w:val="PlaceholderText"/>
                  <w:vanish/>
                </w:rPr>
                <w:t>Insert checker</w:t>
              </w:r>
            </w:p>
          </w:tc>
        </w:sdtContent>
      </w:sdt>
      <w:tc>
        <w:tcPr>
          <w:tcW w:w="1843" w:type="dxa"/>
          <w:tcBorders>
            <w:top w:val="nil"/>
            <w:left w:val="nil"/>
            <w:bottom w:val="single" w:sz="4" w:space="0" w:color="FF0000"/>
            <w:right w:val="nil"/>
          </w:tcBorders>
        </w:tcPr>
        <w:p w14:paraId="4FFA8443" w14:textId="77777777" w:rsidR="00A51770" w:rsidRPr="00290B5D" w:rsidRDefault="00A51770" w:rsidP="00A25F55">
          <w:pPr>
            <w:spacing w:before="60" w:after="60"/>
            <w:rPr>
              <w:b/>
            </w:rPr>
          </w:pPr>
          <w:r w:rsidRPr="00290B5D">
            <w:rPr>
              <w:b/>
            </w:rPr>
            <w:t>APPROVED:</w:t>
          </w:r>
        </w:p>
      </w:tc>
      <w:sdt>
        <w:sdtPr>
          <w:alias w:val="approved"/>
          <w:tag w:val="approved"/>
          <w:id w:val="486669189"/>
          <w:lock w:val="sdtLocked"/>
          <w:text/>
        </w:sdtPr>
        <w:sdtEndPr/>
        <w:sdtContent>
          <w:tc>
            <w:tcPr>
              <w:tcW w:w="3520" w:type="dxa"/>
              <w:tcBorders>
                <w:top w:val="nil"/>
                <w:left w:val="nil"/>
                <w:bottom w:val="single" w:sz="4" w:space="0" w:color="FF0000"/>
                <w:right w:val="single" w:sz="4" w:space="0" w:color="D8E6F0" w:themeColor="accent2"/>
              </w:tcBorders>
            </w:tcPr>
            <w:p w14:paraId="58B0E2E4" w14:textId="77777777" w:rsidR="00A51770" w:rsidRPr="00290B5D" w:rsidRDefault="00A51770" w:rsidP="00A25F55">
              <w:pPr>
                <w:spacing w:before="60" w:after="60"/>
              </w:pPr>
              <w:r w:rsidRPr="000303BE">
                <w:t>Test 5</w:t>
              </w:r>
            </w:p>
          </w:tc>
        </w:sdtContent>
      </w:sdt>
    </w:tr>
  </w:tbl>
  <w:p w14:paraId="51EF655B" w14:textId="77777777" w:rsidR="00A51770" w:rsidRPr="005256A7" w:rsidRDefault="00A51770">
    <w:pPr>
      <w:pStyle w:val="Header"/>
      <w:rPr>
        <w:noProo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3B051B2"/>
    <w:lvl w:ilvl="0">
      <w:start w:val="1"/>
      <w:numFmt w:val="decimal"/>
      <w:lvlText w:val="%1."/>
      <w:lvlJc w:val="left"/>
      <w:pPr>
        <w:tabs>
          <w:tab w:val="num" w:pos="1209"/>
        </w:tabs>
        <w:ind w:left="1209" w:hanging="360"/>
      </w:pPr>
    </w:lvl>
  </w:abstractNum>
  <w:abstractNum w:abstractNumId="1" w15:restartNumberingAfterBreak="0">
    <w:nsid w:val="FFFFFF89"/>
    <w:multiLevelType w:val="singleLevel"/>
    <w:tmpl w:val="0B6A38D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1060A7"/>
    <w:multiLevelType w:val="multilevel"/>
    <w:tmpl w:val="A03EEC7E"/>
    <w:lvl w:ilvl="0">
      <w:start w:val="1"/>
      <w:numFmt w:val="bullet"/>
      <w:pStyle w:val="ListBullet"/>
      <w:lvlText w:val=""/>
      <w:lvlJc w:val="left"/>
      <w:pPr>
        <w:tabs>
          <w:tab w:val="num" w:pos="3240"/>
        </w:tabs>
        <w:ind w:left="360" w:hanging="360"/>
      </w:pPr>
      <w:rPr>
        <w:rFonts w:ascii="Wingdings" w:hAnsi="Wingdings" w:hint="default"/>
        <w:color w:val="F9423A"/>
        <w:sz w:val="32"/>
      </w:rPr>
    </w:lvl>
    <w:lvl w:ilvl="1">
      <w:start w:val="1"/>
      <w:numFmt w:val="bullet"/>
      <w:lvlText w:val="—"/>
      <w:lvlJc w:val="left"/>
      <w:pPr>
        <w:tabs>
          <w:tab w:val="num" w:pos="3600"/>
        </w:tabs>
        <w:ind w:left="720" w:hanging="360"/>
      </w:pPr>
      <w:rPr>
        <w:rFonts w:ascii="Gentium Basic" w:hAnsi="Gentium Basic" w:hint="default"/>
        <w:color w:val="auto"/>
        <w:sz w:val="20"/>
        <w:szCs w:val="20"/>
      </w:rPr>
    </w:lvl>
    <w:lvl w:ilvl="2">
      <w:start w:val="1"/>
      <w:numFmt w:val="bullet"/>
      <w:lvlText w:val="—"/>
      <w:lvlJc w:val="left"/>
      <w:pPr>
        <w:tabs>
          <w:tab w:val="num" w:pos="3960"/>
        </w:tabs>
        <w:ind w:left="1080" w:hanging="360"/>
      </w:pPr>
      <w:rPr>
        <w:rFonts w:ascii="Gentium Basic" w:hAnsi="Gentium Basic" w:hint="default"/>
        <w:color w:val="auto"/>
      </w:rPr>
    </w:lvl>
    <w:lvl w:ilvl="3">
      <w:start w:val="1"/>
      <w:numFmt w:val="decimal"/>
      <w:lvlText w:val="(%4)"/>
      <w:lvlJc w:val="left"/>
      <w:pPr>
        <w:tabs>
          <w:tab w:val="num" w:pos="4320"/>
        </w:tabs>
        <w:ind w:left="1440" w:hanging="360"/>
      </w:pPr>
      <w:rPr>
        <w:rFonts w:hint="default"/>
      </w:rPr>
    </w:lvl>
    <w:lvl w:ilvl="4">
      <w:start w:val="1"/>
      <w:numFmt w:val="lowerLetter"/>
      <w:lvlText w:val="(%5)"/>
      <w:lvlJc w:val="left"/>
      <w:pPr>
        <w:tabs>
          <w:tab w:val="num" w:pos="4680"/>
        </w:tabs>
        <w:ind w:left="1800" w:hanging="360"/>
      </w:pPr>
      <w:rPr>
        <w:rFonts w:hint="default"/>
      </w:rPr>
    </w:lvl>
    <w:lvl w:ilvl="5">
      <w:start w:val="1"/>
      <w:numFmt w:val="lowerRoman"/>
      <w:lvlText w:val="(%6)"/>
      <w:lvlJc w:val="left"/>
      <w:pPr>
        <w:tabs>
          <w:tab w:val="num" w:pos="5040"/>
        </w:tabs>
        <w:ind w:left="2160" w:hanging="360"/>
      </w:pPr>
      <w:rPr>
        <w:rFonts w:hint="default"/>
      </w:rPr>
    </w:lvl>
    <w:lvl w:ilvl="6">
      <w:start w:val="1"/>
      <w:numFmt w:val="decimal"/>
      <w:lvlText w:val="%7."/>
      <w:lvlJc w:val="left"/>
      <w:pPr>
        <w:tabs>
          <w:tab w:val="num" w:pos="5400"/>
        </w:tabs>
        <w:ind w:left="2520" w:hanging="360"/>
      </w:pPr>
      <w:rPr>
        <w:rFonts w:hint="default"/>
      </w:rPr>
    </w:lvl>
    <w:lvl w:ilvl="7">
      <w:start w:val="1"/>
      <w:numFmt w:val="lowerLetter"/>
      <w:lvlText w:val="%8."/>
      <w:lvlJc w:val="left"/>
      <w:pPr>
        <w:tabs>
          <w:tab w:val="num" w:pos="5760"/>
        </w:tabs>
        <w:ind w:left="2880" w:hanging="360"/>
      </w:pPr>
      <w:rPr>
        <w:rFonts w:hint="default"/>
      </w:rPr>
    </w:lvl>
    <w:lvl w:ilvl="8">
      <w:start w:val="1"/>
      <w:numFmt w:val="lowerRoman"/>
      <w:lvlText w:val="%9."/>
      <w:lvlJc w:val="left"/>
      <w:pPr>
        <w:tabs>
          <w:tab w:val="num" w:pos="6120"/>
        </w:tabs>
        <w:ind w:left="3240" w:hanging="360"/>
      </w:pPr>
      <w:rPr>
        <w:rFonts w:hint="default"/>
      </w:rPr>
    </w:lvl>
  </w:abstractNum>
  <w:abstractNum w:abstractNumId="3" w15:restartNumberingAfterBreak="0">
    <w:nsid w:val="2F5A4AED"/>
    <w:multiLevelType w:val="multilevel"/>
    <w:tmpl w:val="A984CE10"/>
    <w:lvl w:ilvl="0">
      <w:start w:val="1"/>
      <w:numFmt w:val="decimal"/>
      <w:pStyle w:val="ListNumber"/>
      <w:lvlText w:val="%1"/>
      <w:lvlJc w:val="left"/>
      <w:pPr>
        <w:tabs>
          <w:tab w:val="num" w:pos="360"/>
        </w:tabs>
        <w:ind w:left="360" w:hanging="360"/>
      </w:pPr>
      <w:rPr>
        <w:rFonts w:hint="default"/>
        <w:b/>
        <w:i w:val="0"/>
        <w:color w:val="F9423A" w:themeColor="text2"/>
        <w:sz w:val="20"/>
        <w:szCs w:val="20"/>
      </w:rPr>
    </w:lvl>
    <w:lvl w:ilvl="1">
      <w:start w:val="1"/>
      <w:numFmt w:val="lowerLetter"/>
      <w:lvlText w:val="%2"/>
      <w:lvlJc w:val="left"/>
      <w:pPr>
        <w:tabs>
          <w:tab w:val="num" w:pos="720"/>
        </w:tabs>
        <w:ind w:left="720" w:hanging="360"/>
      </w:pPr>
      <w:rPr>
        <w:rFonts w:hint="default"/>
        <w:color w:val="F9423A" w:themeColor="text2"/>
        <w:sz w:val="16"/>
      </w:rPr>
    </w:lvl>
    <w:lvl w:ilvl="2">
      <w:start w:val="1"/>
      <w:numFmt w:val="lowerRoman"/>
      <w:lvlText w:val="%3"/>
      <w:lvlJc w:val="left"/>
      <w:pPr>
        <w:tabs>
          <w:tab w:val="num" w:pos="1080"/>
        </w:tabs>
        <w:ind w:left="1080" w:hanging="360"/>
      </w:pPr>
      <w:rPr>
        <w:rFonts w:hint="default"/>
        <w:color w:val="F9423A" w:themeColor="text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2D54944"/>
    <w:multiLevelType w:val="multilevel"/>
    <w:tmpl w:val="8DD833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4966162"/>
    <w:multiLevelType w:val="multilevel"/>
    <w:tmpl w:val="DCC28478"/>
    <w:lvl w:ilvl="0">
      <w:start w:val="1"/>
      <w:numFmt w:val="decimal"/>
      <w:lvlText w:val="%1"/>
      <w:lvlJc w:val="left"/>
      <w:pPr>
        <w:ind w:left="709" w:hanging="709"/>
      </w:pPr>
      <w:rPr>
        <w:rFonts w:hint="default"/>
        <w:color w:val="FFFFFF" w:themeColor="background2"/>
        <w:sz w:val="120"/>
        <w:szCs w:val="120"/>
      </w:rPr>
    </w:lvl>
    <w:lvl w:ilvl="1">
      <w:start w:val="1"/>
      <w:numFmt w:val="decimal"/>
      <w:lvlText w:val="%1.%2"/>
      <w:lvlJc w:val="left"/>
      <w:pPr>
        <w:ind w:left="567" w:hanging="279"/>
      </w:pPr>
      <w:rPr>
        <w:rFonts w:hint="default"/>
      </w:rPr>
    </w:lvl>
    <w:lvl w:ilvl="2">
      <w:start w:val="1"/>
      <w:numFmt w:val="decimal"/>
      <w:lvlText w:val="%1.%2.%3"/>
      <w:lvlJc w:val="left"/>
      <w:pPr>
        <w:ind w:left="567" w:hanging="283"/>
      </w:pPr>
      <w:rPr>
        <w:rFonts w:ascii="Arial" w:hAnsi="Arial" w:cs="Arial" w:hint="default"/>
        <w:color w:val="000000" w:themeColor="text1"/>
      </w:rPr>
    </w:lvl>
    <w:lvl w:ilvl="3">
      <w:start w:val="1"/>
      <w:numFmt w:val="decimal"/>
      <w:lvlText w:val="%1.%2.%3.%4"/>
      <w:lvlJc w:val="left"/>
      <w:pPr>
        <w:ind w:left="1431" w:hanging="864"/>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6" w15:restartNumberingAfterBreak="0">
    <w:nsid w:val="4C3137D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D5148A"/>
    <w:multiLevelType w:val="multilevel"/>
    <w:tmpl w:val="6810CE36"/>
    <w:lvl w:ilvl="0">
      <w:start w:val="1"/>
      <w:numFmt w:val="decimal"/>
      <w:lvlText w:val="%1."/>
      <w:lvlJc w:val="left"/>
      <w:pPr>
        <w:ind w:left="360" w:hanging="360"/>
      </w:pPr>
      <w:rPr>
        <w:rFonts w:ascii="Arial Gras" w:hAnsi="Arial Gras" w:hint="default"/>
        <w:b/>
        <w:i w:val="0"/>
        <w:color w:val="000000" w:themeColor="text1"/>
      </w:rPr>
    </w:lvl>
    <w:lvl w:ilvl="1">
      <w:start w:val="1"/>
      <w:numFmt w:val="lowerLetter"/>
      <w:lvlText w:val="%2."/>
      <w:lvlJc w:val="left"/>
      <w:pPr>
        <w:ind w:left="720" w:hanging="360"/>
      </w:pPr>
      <w:rPr>
        <w:rFonts w:hint="default"/>
        <w:b/>
        <w:i w:val="0"/>
        <w:color w:val="000000" w:themeColor="text1"/>
      </w:rPr>
    </w:lvl>
    <w:lvl w:ilvl="2">
      <w:start w:val="1"/>
      <w:numFmt w:val="lowerRoman"/>
      <w:lvlText w:val="%3."/>
      <w:lvlJc w:val="left"/>
      <w:pPr>
        <w:ind w:left="1080" w:hanging="360"/>
      </w:pPr>
      <w:rPr>
        <w:rFonts w:hint="default"/>
        <w:b/>
        <w:i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7"/>
  </w:num>
  <w:num w:numId="3">
    <w:abstractNumId w:val="1"/>
  </w:num>
  <w:num w:numId="4">
    <w:abstractNumId w:val="2"/>
  </w:num>
  <w:num w:numId="5">
    <w:abstractNumId w:val="5"/>
  </w:num>
  <w:num w:numId="6">
    <w:abstractNumId w:val="5"/>
  </w:num>
  <w:num w:numId="7">
    <w:abstractNumId w:val="5"/>
  </w:num>
  <w:num w:numId="8">
    <w:abstractNumId w:val="3"/>
  </w:num>
  <w:num w:numId="9">
    <w:abstractNumId w:val="2"/>
  </w:num>
  <w:num w:numId="10">
    <w:abstractNumId w:val="4"/>
  </w:num>
  <w:num w:numId="11">
    <w:abstractNumId w:val="6"/>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6"/>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A1NTQxNzY2MTGwMLJQ0lEKTi0uzszPAykwrAUA/wNgFCwAAAA="/>
  </w:docVars>
  <w:rsids>
    <w:rsidRoot w:val="008370B2"/>
    <w:rsid w:val="000303BE"/>
    <w:rsid w:val="00030FC4"/>
    <w:rsid w:val="000406AE"/>
    <w:rsid w:val="000509C2"/>
    <w:rsid w:val="000568EC"/>
    <w:rsid w:val="00061AF8"/>
    <w:rsid w:val="00071E4E"/>
    <w:rsid w:val="0007307A"/>
    <w:rsid w:val="000735D2"/>
    <w:rsid w:val="00073E13"/>
    <w:rsid w:val="00077B63"/>
    <w:rsid w:val="0008552D"/>
    <w:rsid w:val="00091164"/>
    <w:rsid w:val="0009774B"/>
    <w:rsid w:val="00097D56"/>
    <w:rsid w:val="000A3DC2"/>
    <w:rsid w:val="000A5A23"/>
    <w:rsid w:val="000B3884"/>
    <w:rsid w:val="000B42BD"/>
    <w:rsid w:val="000C617D"/>
    <w:rsid w:val="000D34D1"/>
    <w:rsid w:val="000D5000"/>
    <w:rsid w:val="000D6B55"/>
    <w:rsid w:val="000E4339"/>
    <w:rsid w:val="00101571"/>
    <w:rsid w:val="00113C33"/>
    <w:rsid w:val="0013029C"/>
    <w:rsid w:val="001364FB"/>
    <w:rsid w:val="00143E92"/>
    <w:rsid w:val="001553CA"/>
    <w:rsid w:val="001832A2"/>
    <w:rsid w:val="0019523E"/>
    <w:rsid w:val="00196E45"/>
    <w:rsid w:val="00197C71"/>
    <w:rsid w:val="001A3CFA"/>
    <w:rsid w:val="001A6441"/>
    <w:rsid w:val="001C7C5E"/>
    <w:rsid w:val="001D0772"/>
    <w:rsid w:val="001D7158"/>
    <w:rsid w:val="001F5A7B"/>
    <w:rsid w:val="001F7254"/>
    <w:rsid w:val="00204B48"/>
    <w:rsid w:val="00206F6F"/>
    <w:rsid w:val="00210969"/>
    <w:rsid w:val="002216BD"/>
    <w:rsid w:val="002247CB"/>
    <w:rsid w:val="00232093"/>
    <w:rsid w:val="00237EF6"/>
    <w:rsid w:val="002465CB"/>
    <w:rsid w:val="0025322A"/>
    <w:rsid w:val="002612C4"/>
    <w:rsid w:val="00263E71"/>
    <w:rsid w:val="0027041E"/>
    <w:rsid w:val="002745F7"/>
    <w:rsid w:val="002808A5"/>
    <w:rsid w:val="00284A26"/>
    <w:rsid w:val="00284B4F"/>
    <w:rsid w:val="00290B5D"/>
    <w:rsid w:val="00296707"/>
    <w:rsid w:val="002A10D3"/>
    <w:rsid w:val="002A336A"/>
    <w:rsid w:val="002A52F4"/>
    <w:rsid w:val="002A70D2"/>
    <w:rsid w:val="002E2F39"/>
    <w:rsid w:val="002E5277"/>
    <w:rsid w:val="002E692F"/>
    <w:rsid w:val="002E73EA"/>
    <w:rsid w:val="002F4C52"/>
    <w:rsid w:val="00306862"/>
    <w:rsid w:val="003076CB"/>
    <w:rsid w:val="003121CE"/>
    <w:rsid w:val="00312869"/>
    <w:rsid w:val="00322904"/>
    <w:rsid w:val="0033396F"/>
    <w:rsid w:val="00336093"/>
    <w:rsid w:val="003601C5"/>
    <w:rsid w:val="003708CC"/>
    <w:rsid w:val="00376FCD"/>
    <w:rsid w:val="0038343A"/>
    <w:rsid w:val="00387C70"/>
    <w:rsid w:val="00391A1D"/>
    <w:rsid w:val="003A109A"/>
    <w:rsid w:val="003B61FB"/>
    <w:rsid w:val="003D6983"/>
    <w:rsid w:val="003D7C7E"/>
    <w:rsid w:val="00400487"/>
    <w:rsid w:val="004029F1"/>
    <w:rsid w:val="00406DEF"/>
    <w:rsid w:val="00407B5D"/>
    <w:rsid w:val="00410443"/>
    <w:rsid w:val="004207D0"/>
    <w:rsid w:val="00422F03"/>
    <w:rsid w:val="004249BD"/>
    <w:rsid w:val="00434898"/>
    <w:rsid w:val="00444131"/>
    <w:rsid w:val="004619BC"/>
    <w:rsid w:val="0046379C"/>
    <w:rsid w:val="00463CEA"/>
    <w:rsid w:val="0046562E"/>
    <w:rsid w:val="0048316D"/>
    <w:rsid w:val="00493EC8"/>
    <w:rsid w:val="00494580"/>
    <w:rsid w:val="00497588"/>
    <w:rsid w:val="004A117D"/>
    <w:rsid w:val="004A173C"/>
    <w:rsid w:val="004A39DA"/>
    <w:rsid w:val="004C2053"/>
    <w:rsid w:val="004C51F1"/>
    <w:rsid w:val="004D0CE1"/>
    <w:rsid w:val="004D3999"/>
    <w:rsid w:val="004D4E63"/>
    <w:rsid w:val="004E532A"/>
    <w:rsid w:val="004F23AD"/>
    <w:rsid w:val="004F3E69"/>
    <w:rsid w:val="004F6AAF"/>
    <w:rsid w:val="00511FE8"/>
    <w:rsid w:val="0051700D"/>
    <w:rsid w:val="00517A34"/>
    <w:rsid w:val="005256A7"/>
    <w:rsid w:val="0053108C"/>
    <w:rsid w:val="00535F14"/>
    <w:rsid w:val="00543565"/>
    <w:rsid w:val="005606D8"/>
    <w:rsid w:val="005900B8"/>
    <w:rsid w:val="005A36D0"/>
    <w:rsid w:val="005A668E"/>
    <w:rsid w:val="005B2CEE"/>
    <w:rsid w:val="005B2E5F"/>
    <w:rsid w:val="005D54DC"/>
    <w:rsid w:val="005D6981"/>
    <w:rsid w:val="005D7F99"/>
    <w:rsid w:val="005F3510"/>
    <w:rsid w:val="005F423A"/>
    <w:rsid w:val="005F5C2C"/>
    <w:rsid w:val="00616702"/>
    <w:rsid w:val="006242D6"/>
    <w:rsid w:val="00635DF2"/>
    <w:rsid w:val="006370A2"/>
    <w:rsid w:val="00643315"/>
    <w:rsid w:val="00660593"/>
    <w:rsid w:val="00667BF9"/>
    <w:rsid w:val="0068087D"/>
    <w:rsid w:val="006831EC"/>
    <w:rsid w:val="0068696C"/>
    <w:rsid w:val="006A04CC"/>
    <w:rsid w:val="006B11B6"/>
    <w:rsid w:val="006B40D7"/>
    <w:rsid w:val="006C00C6"/>
    <w:rsid w:val="006C2A0B"/>
    <w:rsid w:val="006C6587"/>
    <w:rsid w:val="006D25D2"/>
    <w:rsid w:val="006E3248"/>
    <w:rsid w:val="006F2AAB"/>
    <w:rsid w:val="006F3708"/>
    <w:rsid w:val="006F6445"/>
    <w:rsid w:val="007067CB"/>
    <w:rsid w:val="00714881"/>
    <w:rsid w:val="00716206"/>
    <w:rsid w:val="00724C20"/>
    <w:rsid w:val="00727030"/>
    <w:rsid w:val="00733683"/>
    <w:rsid w:val="00741A75"/>
    <w:rsid w:val="00752FD2"/>
    <w:rsid w:val="007563B6"/>
    <w:rsid w:val="00757CF5"/>
    <w:rsid w:val="00776107"/>
    <w:rsid w:val="0077782A"/>
    <w:rsid w:val="00780521"/>
    <w:rsid w:val="00781004"/>
    <w:rsid w:val="00782DC7"/>
    <w:rsid w:val="007B6B18"/>
    <w:rsid w:val="007C28A9"/>
    <w:rsid w:val="007C3F1A"/>
    <w:rsid w:val="007D7ADD"/>
    <w:rsid w:val="007E587D"/>
    <w:rsid w:val="007F01FE"/>
    <w:rsid w:val="00811157"/>
    <w:rsid w:val="00813FBD"/>
    <w:rsid w:val="008267E5"/>
    <w:rsid w:val="00830985"/>
    <w:rsid w:val="00832276"/>
    <w:rsid w:val="00832E86"/>
    <w:rsid w:val="008348FF"/>
    <w:rsid w:val="00836892"/>
    <w:rsid w:val="008370B2"/>
    <w:rsid w:val="00840973"/>
    <w:rsid w:val="0086051B"/>
    <w:rsid w:val="00862B1A"/>
    <w:rsid w:val="008730F2"/>
    <w:rsid w:val="008946ED"/>
    <w:rsid w:val="008A3F6C"/>
    <w:rsid w:val="008B490F"/>
    <w:rsid w:val="008C061C"/>
    <w:rsid w:val="008D10AA"/>
    <w:rsid w:val="008D3414"/>
    <w:rsid w:val="008E060B"/>
    <w:rsid w:val="008E2F81"/>
    <w:rsid w:val="008E3A71"/>
    <w:rsid w:val="008E415F"/>
    <w:rsid w:val="008E6221"/>
    <w:rsid w:val="008F1666"/>
    <w:rsid w:val="008F478A"/>
    <w:rsid w:val="008F64BE"/>
    <w:rsid w:val="0090108E"/>
    <w:rsid w:val="00901CA5"/>
    <w:rsid w:val="00903835"/>
    <w:rsid w:val="0090560B"/>
    <w:rsid w:val="009077D6"/>
    <w:rsid w:val="00922A33"/>
    <w:rsid w:val="0093254E"/>
    <w:rsid w:val="0093319D"/>
    <w:rsid w:val="00933F4E"/>
    <w:rsid w:val="009407B4"/>
    <w:rsid w:val="00943859"/>
    <w:rsid w:val="00946D82"/>
    <w:rsid w:val="00973C3C"/>
    <w:rsid w:val="009741F6"/>
    <w:rsid w:val="009754EF"/>
    <w:rsid w:val="009A7BFC"/>
    <w:rsid w:val="009B1E1C"/>
    <w:rsid w:val="009B26F7"/>
    <w:rsid w:val="009B4740"/>
    <w:rsid w:val="009C248B"/>
    <w:rsid w:val="009C2A06"/>
    <w:rsid w:val="009D1829"/>
    <w:rsid w:val="00A01515"/>
    <w:rsid w:val="00A03B68"/>
    <w:rsid w:val="00A04811"/>
    <w:rsid w:val="00A10A8F"/>
    <w:rsid w:val="00A172E0"/>
    <w:rsid w:val="00A22C15"/>
    <w:rsid w:val="00A23C8D"/>
    <w:rsid w:val="00A248B2"/>
    <w:rsid w:val="00A25F55"/>
    <w:rsid w:val="00A27BC3"/>
    <w:rsid w:val="00A27F99"/>
    <w:rsid w:val="00A300FA"/>
    <w:rsid w:val="00A340D1"/>
    <w:rsid w:val="00A51770"/>
    <w:rsid w:val="00A52036"/>
    <w:rsid w:val="00A63A58"/>
    <w:rsid w:val="00A74A22"/>
    <w:rsid w:val="00A766CD"/>
    <w:rsid w:val="00A819C2"/>
    <w:rsid w:val="00AC24D6"/>
    <w:rsid w:val="00AD128B"/>
    <w:rsid w:val="00AD5792"/>
    <w:rsid w:val="00AD5A83"/>
    <w:rsid w:val="00AE50F4"/>
    <w:rsid w:val="00AF21E0"/>
    <w:rsid w:val="00AF3C5B"/>
    <w:rsid w:val="00AF3FAC"/>
    <w:rsid w:val="00AF5459"/>
    <w:rsid w:val="00AF706E"/>
    <w:rsid w:val="00B04C6E"/>
    <w:rsid w:val="00B04FF5"/>
    <w:rsid w:val="00B05BF7"/>
    <w:rsid w:val="00B0638D"/>
    <w:rsid w:val="00B10E4B"/>
    <w:rsid w:val="00B1368F"/>
    <w:rsid w:val="00B17BC5"/>
    <w:rsid w:val="00B3137B"/>
    <w:rsid w:val="00B452DF"/>
    <w:rsid w:val="00B70371"/>
    <w:rsid w:val="00B721DA"/>
    <w:rsid w:val="00B7747D"/>
    <w:rsid w:val="00B77F2D"/>
    <w:rsid w:val="00B80753"/>
    <w:rsid w:val="00B810E2"/>
    <w:rsid w:val="00B82EFF"/>
    <w:rsid w:val="00B937A8"/>
    <w:rsid w:val="00B948F8"/>
    <w:rsid w:val="00B94BA8"/>
    <w:rsid w:val="00BB2B80"/>
    <w:rsid w:val="00BB396C"/>
    <w:rsid w:val="00BB53F4"/>
    <w:rsid w:val="00BB7824"/>
    <w:rsid w:val="00BC3844"/>
    <w:rsid w:val="00BC789C"/>
    <w:rsid w:val="00BD1899"/>
    <w:rsid w:val="00BD4B7A"/>
    <w:rsid w:val="00BE01F7"/>
    <w:rsid w:val="00BE7D55"/>
    <w:rsid w:val="00BF0158"/>
    <w:rsid w:val="00C04E51"/>
    <w:rsid w:val="00C131BB"/>
    <w:rsid w:val="00C16838"/>
    <w:rsid w:val="00C2040A"/>
    <w:rsid w:val="00C21E60"/>
    <w:rsid w:val="00C34292"/>
    <w:rsid w:val="00C3519E"/>
    <w:rsid w:val="00C453D4"/>
    <w:rsid w:val="00C454D5"/>
    <w:rsid w:val="00C506E0"/>
    <w:rsid w:val="00C535BC"/>
    <w:rsid w:val="00C54E43"/>
    <w:rsid w:val="00C57784"/>
    <w:rsid w:val="00C63222"/>
    <w:rsid w:val="00C72223"/>
    <w:rsid w:val="00C7405D"/>
    <w:rsid w:val="00C83575"/>
    <w:rsid w:val="00C93BD1"/>
    <w:rsid w:val="00CB44DD"/>
    <w:rsid w:val="00CB5E21"/>
    <w:rsid w:val="00CD1FE6"/>
    <w:rsid w:val="00CE745A"/>
    <w:rsid w:val="00CF0850"/>
    <w:rsid w:val="00D10141"/>
    <w:rsid w:val="00D1558D"/>
    <w:rsid w:val="00D24895"/>
    <w:rsid w:val="00D36176"/>
    <w:rsid w:val="00D47B9B"/>
    <w:rsid w:val="00D6181D"/>
    <w:rsid w:val="00D76859"/>
    <w:rsid w:val="00D775ED"/>
    <w:rsid w:val="00D80116"/>
    <w:rsid w:val="00D811DF"/>
    <w:rsid w:val="00D83CF1"/>
    <w:rsid w:val="00D83EF3"/>
    <w:rsid w:val="00D84739"/>
    <w:rsid w:val="00D951D4"/>
    <w:rsid w:val="00D9561F"/>
    <w:rsid w:val="00DB2FDF"/>
    <w:rsid w:val="00DC5123"/>
    <w:rsid w:val="00DC62E7"/>
    <w:rsid w:val="00DD3911"/>
    <w:rsid w:val="00DE2F3E"/>
    <w:rsid w:val="00E024B3"/>
    <w:rsid w:val="00E1646B"/>
    <w:rsid w:val="00E164A5"/>
    <w:rsid w:val="00E17583"/>
    <w:rsid w:val="00E21741"/>
    <w:rsid w:val="00E21974"/>
    <w:rsid w:val="00E309CC"/>
    <w:rsid w:val="00E345EA"/>
    <w:rsid w:val="00E34612"/>
    <w:rsid w:val="00E52C76"/>
    <w:rsid w:val="00E558A5"/>
    <w:rsid w:val="00E62CDF"/>
    <w:rsid w:val="00E65FD1"/>
    <w:rsid w:val="00E73825"/>
    <w:rsid w:val="00E80A2A"/>
    <w:rsid w:val="00E82D80"/>
    <w:rsid w:val="00E902AE"/>
    <w:rsid w:val="00EC4641"/>
    <w:rsid w:val="00EC70FA"/>
    <w:rsid w:val="00EC7B3D"/>
    <w:rsid w:val="00ED730D"/>
    <w:rsid w:val="00EE37E3"/>
    <w:rsid w:val="00EF5E36"/>
    <w:rsid w:val="00F02648"/>
    <w:rsid w:val="00F0789E"/>
    <w:rsid w:val="00F13BE2"/>
    <w:rsid w:val="00F4092A"/>
    <w:rsid w:val="00F56479"/>
    <w:rsid w:val="00F74AC2"/>
    <w:rsid w:val="00F820F8"/>
    <w:rsid w:val="00F82955"/>
    <w:rsid w:val="00F92E65"/>
    <w:rsid w:val="00F94A96"/>
    <w:rsid w:val="00F95FB3"/>
    <w:rsid w:val="00F97B39"/>
    <w:rsid w:val="00FA2BE7"/>
    <w:rsid w:val="00FA2C98"/>
    <w:rsid w:val="00FB027F"/>
    <w:rsid w:val="00FB5EE2"/>
    <w:rsid w:val="00FB7500"/>
    <w:rsid w:val="00FC130E"/>
    <w:rsid w:val="00FD102A"/>
    <w:rsid w:val="00FD14C8"/>
    <w:rsid w:val="00FD70FE"/>
    <w:rsid w:val="00FE50F3"/>
    <w:rsid w:val="00FF2960"/>
    <w:rsid w:val="00FF5B46"/>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7F6E153"/>
  <w15:docId w15:val="{37EECE12-C82F-48A5-B86B-C67FF82E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fr-CA"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4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uiPriority="1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 w:qFormat="1"/>
    <w:lsdException w:name="Intense Emphasis" w:uiPriority="9"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AF8"/>
    <w:pPr>
      <w:spacing w:line="288" w:lineRule="auto"/>
    </w:pPr>
    <w:rPr>
      <w:rFonts w:ascii="Arial" w:hAnsi="Arial"/>
      <w:lang w:val="en-GB"/>
    </w:rPr>
  </w:style>
  <w:style w:type="paragraph" w:styleId="Heading1">
    <w:name w:val="heading 1"/>
    <w:basedOn w:val="Normal"/>
    <w:next w:val="BodyText"/>
    <w:link w:val="Heading1Char"/>
    <w:uiPriority w:val="1"/>
    <w:qFormat/>
    <w:rsid w:val="00A248B2"/>
    <w:pPr>
      <w:keepNext/>
      <w:keepLines/>
      <w:pBdr>
        <w:bottom w:val="single" w:sz="4" w:space="1" w:color="F9423A" w:themeColor="text2"/>
      </w:pBdr>
      <w:suppressAutoHyphens/>
      <w:spacing w:after="120"/>
      <w:outlineLvl w:val="0"/>
    </w:pPr>
    <w:rPr>
      <w:rFonts w:eastAsia="Times New Roman" w:cs="Times New Roman"/>
      <w:b/>
      <w:bCs/>
      <w:caps/>
      <w:kern w:val="32"/>
      <w:sz w:val="32"/>
      <w:szCs w:val="32"/>
      <w:lang w:eastAsia="en-US"/>
    </w:rPr>
  </w:style>
  <w:style w:type="paragraph" w:styleId="Heading2">
    <w:name w:val="heading 2"/>
    <w:basedOn w:val="Heading1"/>
    <w:link w:val="Heading2Char"/>
    <w:uiPriority w:val="2"/>
    <w:qFormat/>
    <w:rsid w:val="00A248B2"/>
    <w:pPr>
      <w:numPr>
        <w:ilvl w:val="1"/>
      </w:numPr>
      <w:pBdr>
        <w:bottom w:val="none" w:sz="0" w:space="0" w:color="auto"/>
      </w:pBdr>
      <w:tabs>
        <w:tab w:val="left" w:pos="0"/>
      </w:tabs>
      <w:spacing w:before="200"/>
      <w:outlineLvl w:val="1"/>
    </w:pPr>
    <w:rPr>
      <w:caps w:val="0"/>
      <w:sz w:val="28"/>
      <w:szCs w:val="28"/>
    </w:rPr>
  </w:style>
  <w:style w:type="paragraph" w:styleId="Heading3">
    <w:name w:val="heading 3"/>
    <w:basedOn w:val="Heading1"/>
    <w:next w:val="BodyText"/>
    <w:link w:val="Heading3Char"/>
    <w:uiPriority w:val="3"/>
    <w:qFormat/>
    <w:rsid w:val="00A248B2"/>
    <w:pPr>
      <w:pBdr>
        <w:bottom w:val="none" w:sz="0" w:space="0" w:color="auto"/>
      </w:pBdr>
      <w:spacing w:before="200"/>
      <w:outlineLvl w:val="2"/>
    </w:pPr>
    <w:rPr>
      <w:rFonts w:eastAsiaTheme="majorEastAsia" w:cstheme="majorBidi"/>
      <w:b w:val="0"/>
      <w:color w:val="000000" w:themeColor="text1"/>
      <w:sz w:val="24"/>
      <w:szCs w:val="24"/>
    </w:rPr>
  </w:style>
  <w:style w:type="paragraph" w:styleId="Heading4">
    <w:name w:val="heading 4"/>
    <w:basedOn w:val="Heading1"/>
    <w:next w:val="Normal"/>
    <w:link w:val="Heading4Char"/>
    <w:uiPriority w:val="4"/>
    <w:qFormat/>
    <w:rsid w:val="00A248B2"/>
    <w:pPr>
      <w:pBdr>
        <w:bottom w:val="none" w:sz="0" w:space="0" w:color="auto"/>
      </w:pBdr>
      <w:spacing w:before="200"/>
      <w:outlineLvl w:val="3"/>
    </w:pPr>
    <w:rPr>
      <w:rFonts w:eastAsiaTheme="minorEastAsia" w:cs="Arial"/>
      <w:bCs w:val="0"/>
      <w:color w:val="000000" w:themeColor="text1"/>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70A2"/>
    <w:rPr>
      <w:rFonts w:ascii="Tahoma" w:hAnsi="Tahoma" w:cs="Tahoma"/>
      <w:sz w:val="16"/>
      <w:szCs w:val="16"/>
    </w:rPr>
  </w:style>
  <w:style w:type="character" w:customStyle="1" w:styleId="BalloonTextChar">
    <w:name w:val="Balloon Text Char"/>
    <w:basedOn w:val="DefaultParagraphFont"/>
    <w:link w:val="BalloonText"/>
    <w:uiPriority w:val="99"/>
    <w:semiHidden/>
    <w:rsid w:val="006370A2"/>
    <w:rPr>
      <w:rFonts w:ascii="Tahoma" w:hAnsi="Tahoma" w:cs="Tahoma"/>
      <w:sz w:val="16"/>
      <w:szCs w:val="16"/>
    </w:rPr>
  </w:style>
  <w:style w:type="paragraph" w:styleId="Header">
    <w:name w:val="header"/>
    <w:basedOn w:val="Normal"/>
    <w:link w:val="HeaderChar"/>
    <w:uiPriority w:val="99"/>
    <w:semiHidden/>
    <w:rsid w:val="00780521"/>
    <w:pPr>
      <w:tabs>
        <w:tab w:val="center" w:pos="4320"/>
        <w:tab w:val="right" w:pos="8640"/>
      </w:tabs>
    </w:pPr>
  </w:style>
  <w:style w:type="character" w:customStyle="1" w:styleId="HeaderChar">
    <w:name w:val="Header Char"/>
    <w:basedOn w:val="DefaultParagraphFont"/>
    <w:link w:val="Header"/>
    <w:uiPriority w:val="99"/>
    <w:semiHidden/>
    <w:rsid w:val="00101571"/>
    <w:rPr>
      <w:rFonts w:ascii="Arial" w:hAnsi="Arial"/>
      <w:sz w:val="20"/>
    </w:rPr>
  </w:style>
  <w:style w:type="paragraph" w:styleId="Footer">
    <w:name w:val="footer"/>
    <w:basedOn w:val="Normal"/>
    <w:link w:val="FooterChar"/>
    <w:uiPriority w:val="99"/>
    <w:semiHidden/>
    <w:rsid w:val="00780521"/>
    <w:pPr>
      <w:tabs>
        <w:tab w:val="center" w:pos="4320"/>
        <w:tab w:val="right" w:pos="8640"/>
      </w:tabs>
    </w:pPr>
  </w:style>
  <w:style w:type="character" w:customStyle="1" w:styleId="FooterChar">
    <w:name w:val="Footer Char"/>
    <w:basedOn w:val="DefaultParagraphFont"/>
    <w:link w:val="Footer"/>
    <w:uiPriority w:val="99"/>
    <w:semiHidden/>
    <w:rsid w:val="00101571"/>
    <w:rPr>
      <w:rFonts w:ascii="Arial" w:hAnsi="Arial"/>
      <w:sz w:val="20"/>
    </w:rPr>
  </w:style>
  <w:style w:type="character" w:styleId="PageNumber">
    <w:name w:val="page number"/>
    <w:basedOn w:val="DefaultParagraphFont"/>
    <w:uiPriority w:val="99"/>
    <w:semiHidden/>
    <w:unhideWhenUsed/>
    <w:rsid w:val="004F3E69"/>
  </w:style>
  <w:style w:type="table" w:styleId="TableGrid">
    <w:name w:val="Table Grid"/>
    <w:basedOn w:val="TableNormal"/>
    <w:uiPriority w:val="59"/>
    <w:rsid w:val="00776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BE01F7"/>
    <w:pPr>
      <w:spacing w:before="120" w:after="120"/>
    </w:pPr>
  </w:style>
  <w:style w:type="character" w:customStyle="1" w:styleId="BodyTextChar">
    <w:name w:val="Body Text Char"/>
    <w:basedOn w:val="DefaultParagraphFont"/>
    <w:link w:val="BodyText"/>
    <w:rsid w:val="00BE01F7"/>
    <w:rPr>
      <w:rFonts w:ascii="Arial" w:hAnsi="Arial"/>
      <w:sz w:val="20"/>
      <w:lang w:val="en-GB"/>
    </w:rPr>
  </w:style>
  <w:style w:type="paragraph" w:styleId="NoSpacing">
    <w:name w:val="No Spacing"/>
    <w:uiPriority w:val="99"/>
    <w:semiHidden/>
    <w:rsid w:val="004D4E63"/>
    <w:rPr>
      <w:rFonts w:ascii="Arial" w:hAnsi="Arial"/>
      <w:sz w:val="20"/>
    </w:rPr>
  </w:style>
  <w:style w:type="table" w:styleId="LightShading">
    <w:name w:val="Light Shading"/>
    <w:basedOn w:val="TableNormal"/>
    <w:uiPriority w:val="60"/>
    <w:rsid w:val="00E82D80"/>
    <w:rPr>
      <w:rFonts w:ascii="Arial" w:eastAsia="Times New Roman" w:hAnsi="Arial" w:cs="Times New Roman"/>
      <w:sz w:val="20"/>
      <w:szCs w:val="20"/>
      <w:lang w:eastAsia="en-US"/>
    </w:rPr>
    <w:tblPr>
      <w:tblStyleRowBandSize w:val="1"/>
      <w:tblStyleColBandSize w:val="1"/>
      <w:tblBorders>
        <w:top w:val="single" w:sz="8" w:space="0" w:color="FFFFFF" w:themeColor="background2"/>
        <w:bottom w:val="single" w:sz="8" w:space="0" w:color="FFFFFF" w:themeColor="background2"/>
        <w:insideH w:val="single" w:sz="8" w:space="0" w:color="FFFFFF" w:themeColor="background2"/>
      </w:tblBorders>
    </w:tblPr>
    <w:tcPr>
      <w:shd w:val="clear" w:color="auto" w:fill="auto"/>
    </w:tcPr>
    <w:tblStylePr w:type="firstRow">
      <w:pPr>
        <w:spacing w:before="0" w:after="0" w:line="240" w:lineRule="auto"/>
      </w:pPr>
      <w:rPr>
        <w:rFonts w:ascii="Arial" w:hAnsi="Arial"/>
        <w:b/>
        <w:bCs/>
        <w:caps/>
        <w:smallCaps w:val="0"/>
      </w:rPr>
      <w:tblPr/>
      <w:tcPr>
        <w:tcBorders>
          <w:top w:val="nil"/>
          <w:left w:val="nil"/>
          <w:bottom w:val="single" w:sz="24" w:space="0" w:color="000000" w:themeColor="text1"/>
          <w:right w:val="nil"/>
          <w:insideH w:val="nil"/>
          <w:insideV w:val="nil"/>
        </w:tcBorders>
      </w:tcPr>
    </w:tblStylePr>
    <w:tblStylePr w:type="lastRow">
      <w:pPr>
        <w:spacing w:before="0" w:after="0" w:line="240" w:lineRule="auto"/>
      </w:pPr>
      <w:rPr>
        <w:b w:val="0"/>
        <w:bCs/>
      </w:rPr>
      <w:tblPr/>
      <w:tcPr>
        <w:tcBorders>
          <w:top w:val="single" w:sz="8" w:space="0" w:color="FFFFFF" w:themeColor="background2"/>
          <w:left w:val="nil"/>
          <w:bottom w:val="single" w:sz="8" w:space="0" w:color="FFFFFF" w:themeColor="background2"/>
          <w:right w:val="nil"/>
          <w:insideH w:val="nil"/>
          <w:insideV w:val="nil"/>
        </w:tcBorders>
      </w:tcPr>
    </w:tblStylePr>
    <w:tblStylePr w:type="firstCol">
      <w:rPr>
        <w:b w:val="0"/>
        <w:bCs/>
      </w:rPr>
      <w:tblPr/>
      <w:tcPr>
        <w:shd w:val="clear" w:color="auto" w:fill="FB8D88" w:themeFill="text2" w:themeFillTint="99"/>
      </w:tcPr>
    </w:tblStylePr>
    <w:tblStylePr w:type="lastCol">
      <w:rPr>
        <w:b w:val="0"/>
        <w:bCs/>
      </w:rPr>
    </w:tblStylePr>
    <w:tblStylePr w:type="band1Vert">
      <w:tblPr/>
      <w:tcPr>
        <w:tcBorders>
          <w:top w:val="single" w:sz="8" w:space="0" w:color="FFFFFF" w:themeColor="background2"/>
          <w:left w:val="nil"/>
          <w:bottom w:val="single" w:sz="8" w:space="0" w:color="FFFFFF" w:themeColor="background2"/>
          <w:right w:val="nil"/>
          <w:insideH w:val="nil"/>
          <w:insideV w:val="nil"/>
          <w:tl2br w:val="nil"/>
          <w:tr2bl w:val="nil"/>
        </w:tcBorders>
        <w:shd w:val="clear" w:color="auto" w:fill="auto"/>
      </w:tcPr>
    </w:tblStylePr>
    <w:tblStylePr w:type="band1Horz">
      <w:tblPr/>
      <w:tcPr>
        <w:tcBorders>
          <w:top w:val="single" w:sz="8" w:space="0" w:color="FFFFFF" w:themeColor="background2"/>
          <w:left w:val="nil"/>
          <w:bottom w:val="single" w:sz="8" w:space="0" w:color="FFFFFF" w:themeColor="background2"/>
          <w:right w:val="nil"/>
          <w:insideH w:val="nil"/>
          <w:insideV w:val="nil"/>
          <w:tl2br w:val="nil"/>
          <w:tr2bl w:val="nil"/>
        </w:tcBorders>
        <w:shd w:val="clear" w:color="auto" w:fill="auto"/>
      </w:tcPr>
    </w:tblStylePr>
    <w:tblStylePr w:type="nwCell">
      <w:tblPr/>
      <w:tcPr>
        <w:tcBorders>
          <w:top w:val="nil"/>
          <w:left w:val="nil"/>
          <w:bottom w:val="single" w:sz="24" w:space="0" w:color="000000" w:themeColor="text1"/>
          <w:right w:val="nil"/>
          <w:insideH w:val="nil"/>
          <w:insideV w:val="nil"/>
          <w:tl2br w:val="nil"/>
          <w:tr2bl w:val="nil"/>
        </w:tcBorders>
        <w:shd w:val="clear" w:color="auto" w:fill="auto"/>
      </w:tcPr>
    </w:tblStylePr>
  </w:style>
  <w:style w:type="paragraph" w:styleId="ListNumber">
    <w:name w:val="List Number"/>
    <w:basedOn w:val="BodyText"/>
    <w:uiPriority w:val="5"/>
    <w:qFormat/>
    <w:rsid w:val="00F56479"/>
    <w:pPr>
      <w:numPr>
        <w:numId w:val="8"/>
      </w:numPr>
      <w:suppressAutoHyphens/>
      <w:spacing w:before="0" w:after="0"/>
      <w:contextualSpacing/>
    </w:pPr>
    <w:rPr>
      <w:rFonts w:eastAsia="Arial" w:cs="Times New Roman"/>
      <w:noProof/>
      <w:szCs w:val="20"/>
      <w:lang w:val="fr-CA" w:eastAsia="en-US"/>
    </w:rPr>
  </w:style>
  <w:style w:type="paragraph" w:styleId="ListBullet">
    <w:name w:val="List Bullet"/>
    <w:basedOn w:val="BodyText"/>
    <w:autoRedefine/>
    <w:uiPriority w:val="5"/>
    <w:qFormat/>
    <w:rsid w:val="00143E92"/>
    <w:pPr>
      <w:numPr>
        <w:numId w:val="9"/>
      </w:numPr>
      <w:tabs>
        <w:tab w:val="left" w:pos="360"/>
      </w:tabs>
      <w:spacing w:before="0" w:after="0" w:line="240" w:lineRule="exact"/>
    </w:pPr>
    <w:rPr>
      <w:szCs w:val="18"/>
    </w:rPr>
  </w:style>
  <w:style w:type="character" w:customStyle="1" w:styleId="Heading1Char">
    <w:name w:val="Heading 1 Char"/>
    <w:basedOn w:val="DefaultParagraphFont"/>
    <w:link w:val="Heading1"/>
    <w:uiPriority w:val="1"/>
    <w:rsid w:val="00A248B2"/>
    <w:rPr>
      <w:rFonts w:ascii="Arial" w:eastAsia="Times New Roman" w:hAnsi="Arial" w:cs="Times New Roman"/>
      <w:b/>
      <w:bCs/>
      <w:caps/>
      <w:kern w:val="32"/>
      <w:sz w:val="32"/>
      <w:szCs w:val="32"/>
      <w:lang w:val="en-GB" w:eastAsia="en-US"/>
    </w:rPr>
  </w:style>
  <w:style w:type="paragraph" w:styleId="ListParagraph">
    <w:name w:val="List Paragraph"/>
    <w:basedOn w:val="BodyText"/>
    <w:uiPriority w:val="8"/>
    <w:qFormat/>
    <w:rsid w:val="004249BD"/>
    <w:pPr>
      <w:suppressAutoHyphens/>
      <w:ind w:left="360"/>
    </w:pPr>
    <w:rPr>
      <w:rFonts w:eastAsia="Arial" w:cs="Times New Roman"/>
      <w:lang w:eastAsia="en-US"/>
    </w:rPr>
  </w:style>
  <w:style w:type="character" w:customStyle="1" w:styleId="Heading2Char">
    <w:name w:val="Heading 2 Char"/>
    <w:basedOn w:val="DefaultParagraphFont"/>
    <w:link w:val="Heading2"/>
    <w:uiPriority w:val="2"/>
    <w:rsid w:val="00A248B2"/>
    <w:rPr>
      <w:rFonts w:ascii="Arial" w:eastAsia="Times New Roman" w:hAnsi="Arial" w:cs="Times New Roman"/>
      <w:b/>
      <w:bCs/>
      <w:kern w:val="32"/>
      <w:sz w:val="28"/>
      <w:szCs w:val="28"/>
      <w:lang w:val="en-GB" w:eastAsia="en-US"/>
    </w:rPr>
  </w:style>
  <w:style w:type="character" w:customStyle="1" w:styleId="Heading3Char">
    <w:name w:val="Heading 3 Char"/>
    <w:link w:val="Heading3"/>
    <w:uiPriority w:val="3"/>
    <w:rsid w:val="00A248B2"/>
    <w:rPr>
      <w:rFonts w:ascii="Arial" w:eastAsiaTheme="majorEastAsia" w:hAnsi="Arial" w:cstheme="majorBidi"/>
      <w:bCs/>
      <w:caps/>
      <w:color w:val="000000" w:themeColor="text1"/>
      <w:kern w:val="32"/>
      <w:sz w:val="24"/>
      <w:szCs w:val="24"/>
      <w:lang w:val="en-GB" w:eastAsia="en-US"/>
    </w:rPr>
  </w:style>
  <w:style w:type="character" w:customStyle="1" w:styleId="Heading4Char">
    <w:name w:val="Heading 4 Char"/>
    <w:basedOn w:val="DefaultParagraphFont"/>
    <w:link w:val="Heading4"/>
    <w:uiPriority w:val="4"/>
    <w:rsid w:val="00A248B2"/>
    <w:rPr>
      <w:rFonts w:ascii="Arial" w:eastAsiaTheme="minorEastAsia" w:hAnsi="Arial" w:cs="Arial"/>
      <w:b/>
      <w:caps/>
      <w:color w:val="000000" w:themeColor="text1"/>
      <w:kern w:val="32"/>
      <w:szCs w:val="20"/>
      <w:lang w:val="en-GB" w:eastAsia="en-US"/>
    </w:rPr>
  </w:style>
  <w:style w:type="character" w:styleId="Emphasis">
    <w:name w:val="Emphasis"/>
    <w:basedOn w:val="DefaultParagraphFont"/>
    <w:uiPriority w:val="14"/>
    <w:qFormat/>
    <w:rsid w:val="00BE01F7"/>
    <w:rPr>
      <w:rFonts w:ascii="Arial" w:hAnsi="Arial"/>
      <w:b/>
      <w:i w:val="0"/>
      <w:iCs/>
      <w:color w:val="000000" w:themeColor="text1"/>
    </w:rPr>
  </w:style>
  <w:style w:type="character" w:styleId="Hyperlink">
    <w:name w:val="Hyperlink"/>
    <w:basedOn w:val="DefaultParagraphFont"/>
    <w:uiPriority w:val="99"/>
    <w:unhideWhenUsed/>
    <w:qFormat/>
    <w:rsid w:val="00BE01F7"/>
    <w:rPr>
      <w:rFonts w:ascii="Arial" w:hAnsi="Arial"/>
      <w:color w:val="000000" w:themeColor="text1"/>
      <w:u w:val="single"/>
    </w:rPr>
  </w:style>
  <w:style w:type="character" w:styleId="PlaceholderText">
    <w:name w:val="Placeholder Text"/>
    <w:basedOn w:val="DefaultParagraphFont"/>
    <w:uiPriority w:val="99"/>
    <w:semiHidden/>
    <w:rsid w:val="003121CE"/>
    <w:rPr>
      <w:color w:val="808080"/>
    </w:rPr>
  </w:style>
  <w:style w:type="paragraph" w:styleId="NormalIndent">
    <w:name w:val="Normal Indent"/>
    <w:basedOn w:val="Normal"/>
    <w:uiPriority w:val="49"/>
    <w:semiHidden/>
    <w:rsid w:val="005A36D0"/>
    <w:pPr>
      <w:ind w:left="3600"/>
    </w:pPr>
    <w:rPr>
      <w:rFonts w:eastAsiaTheme="majorEastAsia" w:cs="Times New Roman"/>
      <w:szCs w:val="24"/>
    </w:rPr>
  </w:style>
  <w:style w:type="table" w:customStyle="1" w:styleId="Table1">
    <w:name w:val="Table 1"/>
    <w:basedOn w:val="TableNormal"/>
    <w:uiPriority w:val="59"/>
    <w:rsid w:val="00724C20"/>
    <w:rPr>
      <w:rFonts w:ascii="Gentium Basic" w:eastAsia="Calibri" w:hAnsi="Gentium Basic" w:cs="Arial"/>
      <w:sz w:val="18"/>
    </w:rPr>
    <w:tblPr>
      <w:tblStyleRowBandSize w:val="1"/>
      <w:tblStyleColBandSize w:val="1"/>
      <w:tblBorders>
        <w:top w:val="single" w:sz="4" w:space="0" w:color="F9423A" w:themeColor="accent1"/>
        <w:left w:val="single" w:sz="4" w:space="0" w:color="F9423A" w:themeColor="accent1"/>
        <w:bottom w:val="single" w:sz="4" w:space="0" w:color="F9423A" w:themeColor="accent1"/>
        <w:right w:val="single" w:sz="4" w:space="0" w:color="F9423A" w:themeColor="accent1"/>
        <w:insideH w:val="single" w:sz="4" w:space="0" w:color="F9423A" w:themeColor="accent1"/>
        <w:insideV w:val="single" w:sz="4" w:space="0" w:color="F9423A" w:themeColor="accent1"/>
      </w:tblBorders>
      <w:tblCellMar>
        <w:top w:w="43" w:type="dxa"/>
        <w:left w:w="43" w:type="dxa"/>
        <w:bottom w:w="43" w:type="dxa"/>
        <w:right w:w="43" w:type="dxa"/>
      </w:tblCellMar>
    </w:tblPr>
    <w:trPr>
      <w:cantSplit/>
    </w:trPr>
    <w:tcPr>
      <w:shd w:val="clear" w:color="auto" w:fill="auto"/>
    </w:tcPr>
    <w:tblStylePr w:type="firstRow">
      <w:pPr>
        <w:jc w:val="left"/>
      </w:pPr>
      <w:rPr>
        <w:rFonts w:ascii="@Adobe Fangsong Std R" w:hAnsi="@Adobe Fangsong Std R"/>
        <w:b w:val="0"/>
        <w:i w:val="0"/>
        <w:caps/>
        <w:smallCaps w:val="0"/>
        <w:spacing w:val="0"/>
        <w:sz w:val="18"/>
      </w:rPr>
      <w:tblPr/>
      <w:trPr>
        <w:cantSplit w:val="0"/>
      </w:trPr>
      <w:tcPr>
        <w:tcBorders>
          <w:top w:val="nil"/>
          <w:left w:val="nil"/>
          <w:bottom w:val="single" w:sz="4" w:space="0" w:color="F9423A" w:themeColor="accent1"/>
          <w:right w:val="nil"/>
          <w:insideV w:val="nil"/>
        </w:tcBorders>
        <w:shd w:val="clear" w:color="auto" w:fill="FFFFFF" w:themeFill="background1"/>
        <w:vAlign w:val="bottom"/>
      </w:tcPr>
    </w:tblStylePr>
    <w:tblStylePr w:type="firstCol">
      <w:tblPr/>
      <w:tcPr>
        <w:shd w:val="clear" w:color="auto" w:fill="B7D1E3" w:themeFill="accent2" w:themeFillShade="E6"/>
      </w:tcPr>
    </w:tblStylePr>
    <w:tblStylePr w:type="band2Vert">
      <w:tblPr/>
      <w:tcPr>
        <w:shd w:val="clear" w:color="auto" w:fill="D1D8DE" w:themeFill="accent4" w:themeFillTint="33"/>
      </w:tcPr>
    </w:tblStylePr>
  </w:style>
  <w:style w:type="table" w:customStyle="1" w:styleId="Table2">
    <w:name w:val="Table 2"/>
    <w:basedOn w:val="TableNormal"/>
    <w:uiPriority w:val="99"/>
    <w:rsid w:val="00A340D1"/>
    <w:rPr>
      <w:rFonts w:ascii="Arial" w:eastAsia="Times New Roman" w:hAnsi="Arial" w:cs="Times New Roman"/>
      <w:sz w:val="18"/>
      <w:szCs w:val="20"/>
      <w:lang w:eastAsia="en-US"/>
    </w:rPr>
    <w:tblPr>
      <w:tblStyleRowBandSize w:val="1"/>
      <w:tblStyleColBandSize w:val="1"/>
      <w:tblBorders>
        <w:left w:val="dotted" w:sz="4" w:space="0" w:color="000000" w:themeColor="text1"/>
        <w:bottom w:val="single" w:sz="4" w:space="0" w:color="000000" w:themeColor="text1"/>
        <w:right w:val="dotted" w:sz="4" w:space="0" w:color="000000" w:themeColor="text1"/>
        <w:insideH w:val="single" w:sz="4" w:space="0" w:color="000000" w:themeColor="text1"/>
        <w:insideV w:val="dotted" w:sz="4" w:space="0" w:color="000000" w:themeColor="text1"/>
      </w:tblBorders>
      <w:tblCellMar>
        <w:top w:w="43" w:type="dxa"/>
        <w:left w:w="43" w:type="dxa"/>
        <w:bottom w:w="43" w:type="dxa"/>
        <w:right w:w="43" w:type="dxa"/>
      </w:tblCellMar>
    </w:tblPr>
    <w:trPr>
      <w:cantSplit/>
    </w:trPr>
    <w:tblStylePr w:type="firstRow">
      <w:rPr>
        <w:caps w:val="0"/>
        <w:smallCaps/>
      </w:rPr>
      <w:tblPr/>
      <w:trPr>
        <w:cantSplit w:val="0"/>
        <w:tblHeader/>
      </w:trPr>
      <w:tcPr>
        <w:shd w:val="clear" w:color="auto" w:fill="CCCCCC" w:themeFill="text1" w:themeFillTint="33"/>
      </w:tcPr>
    </w:tblStylePr>
    <w:tblStylePr w:type="firstCol">
      <w:tblPr/>
      <w:tcPr>
        <w:shd w:val="clear" w:color="auto" w:fill="EFF4F9" w:themeFill="accent2" w:themeFillTint="66"/>
      </w:tcPr>
    </w:tblStylePr>
    <w:tblStylePr w:type="band2Vert">
      <w:tblPr/>
      <w:tcPr>
        <w:shd w:val="clear" w:color="auto" w:fill="F7F9FC" w:themeFill="accent2" w:themeFillTint="33"/>
      </w:tcPr>
    </w:tblStylePr>
  </w:style>
  <w:style w:type="table" w:customStyle="1" w:styleId="TableGridLight1">
    <w:name w:val="Table Grid Light1"/>
    <w:basedOn w:val="TableNormal"/>
    <w:uiPriority w:val="40"/>
    <w:rsid w:val="00E558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9"/>
    <w:qFormat/>
    <w:rsid w:val="00BE01F7"/>
    <w:rPr>
      <w:rFonts w:ascii="Arial" w:hAnsi="Arial"/>
      <w:b/>
      <w:i w:val="0"/>
      <w:iCs/>
      <w:color w:val="F9423A" w:themeColor="text2"/>
    </w:rPr>
  </w:style>
  <w:style w:type="character" w:styleId="SubtleEmphasis">
    <w:name w:val="Subtle Emphasis"/>
    <w:basedOn w:val="DefaultParagraphFont"/>
    <w:uiPriority w:val="9"/>
    <w:qFormat/>
    <w:rsid w:val="00BE01F7"/>
    <w:rPr>
      <w:rFonts w:ascii="Arial" w:hAnsi="Arial"/>
      <w:i/>
      <w:iCs/>
      <w:color w:val="F9423A" w:themeColor="text2"/>
      <w:sz w:val="18"/>
    </w:rPr>
  </w:style>
  <w:style w:type="table" w:customStyle="1" w:styleId="PlainTable51">
    <w:name w:val="Plain Table 51"/>
    <w:basedOn w:val="TableNormal"/>
    <w:uiPriority w:val="45"/>
    <w:rsid w:val="00C04E5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WSP">
    <w:name w:val="WSP"/>
    <w:basedOn w:val="TableNormal"/>
    <w:uiPriority w:val="99"/>
    <w:rsid w:val="005B2E5F"/>
    <w:rPr>
      <w:rFonts w:ascii="Arial" w:hAnsi="Arial"/>
      <w:color w:val="333E48"/>
      <w:lang w:val="en-GB" w:eastAsia="en-US"/>
    </w:rPr>
    <w:tblPr>
      <w:tblStyleRowBandSize w:val="1"/>
      <w:tblBorders>
        <w:top w:val="single" w:sz="4" w:space="0" w:color="D8E6F0"/>
        <w:left w:val="single" w:sz="4" w:space="0" w:color="D8E6F0"/>
        <w:bottom w:val="single" w:sz="4" w:space="0" w:color="D8E6F0"/>
        <w:right w:val="single" w:sz="4" w:space="0" w:color="D8E6F0"/>
        <w:insideH w:val="single" w:sz="4" w:space="0" w:color="A5A59D"/>
        <w:insideV w:val="single" w:sz="4" w:space="0" w:color="A5A59D"/>
      </w:tblBorders>
      <w:tblCellMar>
        <w:top w:w="57" w:type="dxa"/>
        <w:bottom w:w="57" w:type="dxa"/>
      </w:tblCellMar>
    </w:tblPr>
    <w:tblStylePr w:type="firstRow">
      <w:rPr>
        <w:color w:val="F9423A"/>
      </w:rPr>
      <w:tblPr/>
      <w:tcPr>
        <w:tcBorders>
          <w:top w:val="single" w:sz="4" w:space="0" w:color="D8E6F0"/>
          <w:left w:val="single" w:sz="4" w:space="0" w:color="D8E6F0"/>
          <w:bottom w:val="single" w:sz="4" w:space="0" w:color="F9423A"/>
          <w:right w:val="single" w:sz="4" w:space="0" w:color="D8E6F0"/>
          <w:insideH w:val="nil"/>
          <w:insideV w:val="single" w:sz="4" w:space="0" w:color="A5A59D"/>
          <w:tl2br w:val="nil"/>
          <w:tr2bl w:val="nil"/>
        </w:tcBorders>
      </w:tcPr>
    </w:tblStylePr>
    <w:tblStylePr w:type="band1Horz">
      <w:tblPr/>
      <w:tcPr>
        <w:tcBorders>
          <w:top w:val="single" w:sz="4" w:space="0" w:color="A5A59D"/>
          <w:left w:val="single" w:sz="4" w:space="0" w:color="D8E6F0"/>
          <w:bottom w:val="single" w:sz="4" w:space="0" w:color="A5A59D"/>
          <w:right w:val="single" w:sz="4" w:space="0" w:color="D8E6F0"/>
          <w:insideH w:val="nil"/>
          <w:insideV w:val="single" w:sz="4" w:space="0" w:color="A5A59D"/>
          <w:tl2br w:val="nil"/>
          <w:tr2bl w:val="nil"/>
        </w:tcBorders>
        <w:shd w:val="clear" w:color="auto" w:fill="D8E6F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76306">
      <w:bodyDiv w:val="1"/>
      <w:marLeft w:val="0"/>
      <w:marRight w:val="0"/>
      <w:marTop w:val="0"/>
      <w:marBottom w:val="0"/>
      <w:divBdr>
        <w:top w:val="none" w:sz="0" w:space="0" w:color="auto"/>
        <w:left w:val="none" w:sz="0" w:space="0" w:color="auto"/>
        <w:bottom w:val="none" w:sz="0" w:space="0" w:color="auto"/>
        <w:right w:val="none" w:sz="0" w:space="0" w:color="auto"/>
      </w:divBdr>
    </w:div>
    <w:div w:id="134445323">
      <w:bodyDiv w:val="1"/>
      <w:marLeft w:val="0"/>
      <w:marRight w:val="0"/>
      <w:marTop w:val="0"/>
      <w:marBottom w:val="0"/>
      <w:divBdr>
        <w:top w:val="none" w:sz="0" w:space="0" w:color="auto"/>
        <w:left w:val="none" w:sz="0" w:space="0" w:color="auto"/>
        <w:bottom w:val="none" w:sz="0" w:space="0" w:color="auto"/>
        <w:right w:val="none" w:sz="0" w:space="0" w:color="auto"/>
      </w:divBdr>
    </w:div>
    <w:div w:id="840893121">
      <w:bodyDiv w:val="1"/>
      <w:marLeft w:val="0"/>
      <w:marRight w:val="0"/>
      <w:marTop w:val="0"/>
      <w:marBottom w:val="0"/>
      <w:divBdr>
        <w:top w:val="none" w:sz="0" w:space="0" w:color="auto"/>
        <w:left w:val="none" w:sz="0" w:space="0" w:color="auto"/>
        <w:bottom w:val="none" w:sz="0" w:space="0" w:color="auto"/>
        <w:right w:val="none" w:sz="0" w:space="0" w:color="auto"/>
      </w:divBdr>
    </w:div>
    <w:div w:id="995299651">
      <w:bodyDiv w:val="1"/>
      <w:marLeft w:val="0"/>
      <w:marRight w:val="0"/>
      <w:marTop w:val="0"/>
      <w:marBottom w:val="0"/>
      <w:divBdr>
        <w:top w:val="none" w:sz="0" w:space="0" w:color="auto"/>
        <w:left w:val="none" w:sz="0" w:space="0" w:color="auto"/>
        <w:bottom w:val="none" w:sz="0" w:space="0" w:color="auto"/>
        <w:right w:val="none" w:sz="0" w:space="0" w:color="auto"/>
      </w:divBdr>
    </w:div>
    <w:div w:id="1257859735">
      <w:bodyDiv w:val="1"/>
      <w:marLeft w:val="0"/>
      <w:marRight w:val="0"/>
      <w:marTop w:val="0"/>
      <w:marBottom w:val="0"/>
      <w:divBdr>
        <w:top w:val="none" w:sz="0" w:space="0" w:color="auto"/>
        <w:left w:val="none" w:sz="0" w:space="0" w:color="auto"/>
        <w:bottom w:val="none" w:sz="0" w:space="0" w:color="auto"/>
        <w:right w:val="none" w:sz="0" w:space="0" w:color="auto"/>
      </w:divBdr>
      <w:divsChild>
        <w:div w:id="468478718">
          <w:marLeft w:val="0"/>
          <w:marRight w:val="0"/>
          <w:marTop w:val="0"/>
          <w:marBottom w:val="0"/>
          <w:divBdr>
            <w:top w:val="none" w:sz="0" w:space="0" w:color="auto"/>
            <w:left w:val="none" w:sz="0" w:space="0" w:color="auto"/>
            <w:bottom w:val="none" w:sz="0" w:space="0" w:color="auto"/>
            <w:right w:val="none" w:sz="0" w:space="0" w:color="auto"/>
          </w:divBdr>
          <w:divsChild>
            <w:div w:id="51138099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459377965">
      <w:bodyDiv w:val="1"/>
      <w:marLeft w:val="0"/>
      <w:marRight w:val="0"/>
      <w:marTop w:val="0"/>
      <w:marBottom w:val="0"/>
      <w:divBdr>
        <w:top w:val="none" w:sz="0" w:space="0" w:color="auto"/>
        <w:left w:val="none" w:sz="0" w:space="0" w:color="auto"/>
        <w:bottom w:val="none" w:sz="0" w:space="0" w:color="auto"/>
        <w:right w:val="none" w:sz="0" w:space="0" w:color="auto"/>
      </w:divBdr>
    </w:div>
    <w:div w:id="161213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ws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Corporate%20Templates\Workgroup%20Templates\WSP%20Technical%20Note.dotm" TargetMode="External"/></Relationships>
</file>

<file path=word/theme/theme1.xml><?xml version="1.0" encoding="utf-8"?>
<a:theme xmlns:a="http://schemas.openxmlformats.org/drawingml/2006/main" name="Thème Office">
  <a:themeElements>
    <a:clrScheme name="WSP Corporate">
      <a:dk1>
        <a:sysClr val="windowText" lastClr="000000"/>
      </a:dk1>
      <a:lt1>
        <a:srgbClr val="FFFFFF"/>
      </a:lt1>
      <a:dk2>
        <a:srgbClr val="F9423A"/>
      </a:dk2>
      <a:lt2>
        <a:srgbClr val="FFFFFF"/>
      </a:lt2>
      <a:accent1>
        <a:srgbClr val="F9423A"/>
      </a:accent1>
      <a:accent2>
        <a:srgbClr val="D8E6F0"/>
      </a:accent2>
      <a:accent3>
        <a:srgbClr val="1E252B"/>
      </a:accent3>
      <a:accent4>
        <a:srgbClr val="333E48"/>
      </a:accent4>
      <a:accent5>
        <a:srgbClr val="D9D9D6"/>
      </a:accent5>
      <a:accent6>
        <a:srgbClr val="EFECEA"/>
      </a:accent6>
      <a:hlink>
        <a:srgbClr val="0046AD"/>
      </a:hlink>
      <a:folHlink>
        <a:srgbClr val="0098D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C4EC06882FD74BB8A4889891ABF69F" ma:contentTypeVersion="0" ma:contentTypeDescription="Create a new document." ma:contentTypeScope="" ma:versionID="8fb925bdc91a76e408ffd01f0b9893d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0A89A-0B48-4BD3-BCC4-FF4A4A52F5B2}">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573D24D-3F01-4A5A-8AEA-979499A4EBFD}">
  <ds:schemaRefs>
    <ds:schemaRef ds:uri="http://schemas.microsoft.com/sharepoint/v3/contenttype/forms"/>
  </ds:schemaRefs>
</ds:datastoreItem>
</file>

<file path=customXml/itemProps3.xml><?xml version="1.0" encoding="utf-8"?>
<ds:datastoreItem xmlns:ds="http://schemas.openxmlformats.org/officeDocument/2006/customXml" ds:itemID="{5118EE13-B3D7-4C91-80C0-8D4DA25DA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12A1C44-01CB-44B9-ADAC-23EF26CEC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WSP Technical Note</Template>
  <TotalTime>0</TotalTime>
  <Pages>2</Pages>
  <Words>411</Words>
  <Characters>2344</Characters>
  <Application>Microsoft Office Word</Application>
  <DocSecurity>4</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WSP Group Plc</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Andy</dc:creator>
  <cp:keywords/>
  <dc:description/>
  <cp:lastModifiedBy>Barlow, Maurice (Places Directorate - Solihull MBC)</cp:lastModifiedBy>
  <cp:revision>2</cp:revision>
  <cp:lastPrinted>2020-12-08T18:51:00Z</cp:lastPrinted>
  <dcterms:created xsi:type="dcterms:W3CDTF">2021-02-11T16:51:00Z</dcterms:created>
  <dcterms:modified xsi:type="dcterms:W3CDTF">2021-02-11T16:51:00Z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obalDocType">
    <vt:lpwstr>Memo</vt:lpwstr>
  </property>
  <property fmtid="{D5CDD505-2E9C-101B-9397-08002B2CF9AE}" pid="3" name="GlobalVersion">
    <vt:lpwstr>3.1</vt:lpwstr>
  </property>
  <property fmtid="{D5CDD505-2E9C-101B-9397-08002B2CF9AE}" pid="4" name="GlobalLanguage">
    <vt:lpwstr>English</vt:lpwstr>
  </property>
  <property fmtid="{D5CDD505-2E9C-101B-9397-08002B2CF9AE}" pid="5" name="GlobalRegion">
    <vt:lpwstr>UK</vt:lpwstr>
  </property>
</Properties>
</file>